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3A0D" w14:textId="77777777" w:rsidR="00FC6331" w:rsidRDefault="00FC6331" w:rsidP="00FC6331">
      <w:pPr>
        <w:rPr>
          <w:rFonts w:ascii="Franklin Gothic Book" w:hAnsi="Franklin Gothic Book" w:cs="Arial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4658F05A" w14:textId="4DC0416F" w:rsidR="00FC6331" w:rsidRPr="00D66E1C" w:rsidRDefault="00FC6331" w:rsidP="00FC6331">
      <w:pPr>
        <w:pStyle w:val="Heading1"/>
        <w:numPr>
          <w:ilvl w:val="0"/>
          <w:numId w:val="0"/>
        </w:numPr>
        <w:spacing w:before="0" w:after="200"/>
        <w:rPr>
          <w:rFonts w:ascii="Franklin Gothic Book" w:hAnsi="Franklin Gothic Book" w:cs="Arial"/>
          <w:bCs w:val="0"/>
          <w:color w:val="FF0000"/>
          <w:sz w:val="28"/>
          <w:szCs w:val="28"/>
        </w:rPr>
      </w:pPr>
    </w:p>
    <w:p w14:paraId="7B6C7533" w14:textId="2A222DFE" w:rsidR="002B6687" w:rsidRPr="005B3968" w:rsidRDefault="00163B8D" w:rsidP="002B6687">
      <w:pPr>
        <w:pStyle w:val="Heading1"/>
        <w:numPr>
          <w:ilvl w:val="0"/>
          <w:numId w:val="0"/>
        </w:numPr>
        <w:spacing w:before="0" w:after="200"/>
        <w:rPr>
          <w:rFonts w:ascii="Franklin Gothic Book" w:hAnsi="Franklin Gothic Book"/>
          <w:color w:val="000000" w:themeColor="text1"/>
          <w:sz w:val="28"/>
          <w:szCs w:val="28"/>
        </w:rPr>
      </w:pPr>
      <w:r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>2.111</w:t>
      </w:r>
      <w:r w:rsidR="002B6687" w:rsidRPr="00BB7799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 xml:space="preserve"> P</w:t>
      </w:r>
      <w:r w:rsidR="00BC3152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>urchases O</w:t>
      </w:r>
      <w:r w:rsidR="007A6D93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>ver</w:t>
      </w:r>
      <w:r w:rsidR="00C644D7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 xml:space="preserve"> $</w:t>
      </w:r>
      <w:r w:rsidR="002C0F45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>1</w:t>
      </w:r>
      <w:r w:rsidR="00C644D7" w:rsidRPr="005B3968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>50,000</w:t>
      </w:r>
      <w:r w:rsidR="00746743" w:rsidRPr="005B3968">
        <w:rPr>
          <w:rFonts w:ascii="Franklin Gothic Book" w:hAnsi="Franklin Gothic Book" w:cs="Arial"/>
          <w:bCs w:val="0"/>
          <w:color w:val="000000" w:themeColor="text1"/>
          <w:sz w:val="28"/>
          <w:szCs w:val="28"/>
        </w:rPr>
        <w:t xml:space="preserve"> Using Federal Funds</w:t>
      </w:r>
    </w:p>
    <w:p w14:paraId="0AD93026" w14:textId="77777777" w:rsidR="002B6687" w:rsidRPr="005B3968" w:rsidRDefault="002B6687" w:rsidP="002B6687">
      <w:pPr>
        <w:pStyle w:val="NormalWeb"/>
        <w:spacing w:before="0" w:beforeAutospacing="0" w:after="200" w:afterAutospacing="0"/>
        <w:rPr>
          <w:rFonts w:ascii="Franklin Gothic Book" w:hAnsi="Franklin Gothic Book" w:cs="Arial"/>
          <w:color w:val="000000"/>
        </w:rPr>
      </w:pPr>
    </w:p>
    <w:p w14:paraId="603BCBE7" w14:textId="69753997" w:rsidR="00C644D7" w:rsidRDefault="00C644D7" w:rsidP="002B6687">
      <w:pPr>
        <w:pStyle w:val="NormalWeb"/>
        <w:spacing w:before="0" w:beforeAutospacing="0" w:after="200" w:afterAutospacing="0"/>
        <w:rPr>
          <w:rFonts w:ascii="Franklin Gothic Book" w:hAnsi="Franklin Gothic Book" w:cs="Arial"/>
        </w:rPr>
      </w:pPr>
      <w:r w:rsidRPr="005B3968">
        <w:rPr>
          <w:rFonts w:ascii="Franklin Gothic Book" w:hAnsi="Franklin Gothic Book" w:cs="Arial"/>
        </w:rPr>
        <w:t xml:space="preserve">In addition to the </w:t>
      </w:r>
      <w:r w:rsidR="00440801">
        <w:rPr>
          <w:rFonts w:ascii="Franklin Gothic Book" w:hAnsi="Franklin Gothic Book" w:cs="Arial"/>
        </w:rPr>
        <w:t>standard</w:t>
      </w:r>
      <w:r w:rsidR="00440801" w:rsidRPr="005B3968">
        <w:rPr>
          <w:rFonts w:ascii="Franklin Gothic Book" w:hAnsi="Franklin Gothic Book" w:cs="Arial"/>
        </w:rPr>
        <w:t xml:space="preserve"> </w:t>
      </w:r>
      <w:r w:rsidR="008E2CD6" w:rsidRPr="005B3968">
        <w:rPr>
          <w:rFonts w:ascii="Franklin Gothic Book" w:hAnsi="Franklin Gothic Book" w:cs="Arial"/>
        </w:rPr>
        <w:t xml:space="preserve">procurement requirements, </w:t>
      </w:r>
      <w:r w:rsidRPr="005B3968">
        <w:rPr>
          <w:rFonts w:ascii="Franklin Gothic Book" w:hAnsi="Franklin Gothic Book" w:cs="Arial"/>
        </w:rPr>
        <w:t xml:space="preserve">purchases </w:t>
      </w:r>
      <w:r w:rsidR="00B55C0B" w:rsidRPr="005B3968">
        <w:rPr>
          <w:rFonts w:ascii="Franklin Gothic Book" w:hAnsi="Franklin Gothic Book" w:cs="Arial"/>
        </w:rPr>
        <w:t>over</w:t>
      </w:r>
      <w:r w:rsidR="00D3720A">
        <w:rPr>
          <w:rFonts w:ascii="Franklin Gothic Book" w:hAnsi="Franklin Gothic Book" w:cs="Arial"/>
        </w:rPr>
        <w:t xml:space="preserve"> $</w:t>
      </w:r>
      <w:r w:rsidR="002C0F45">
        <w:rPr>
          <w:rFonts w:ascii="Franklin Gothic Book" w:hAnsi="Franklin Gothic Book" w:cs="Arial"/>
        </w:rPr>
        <w:t>1</w:t>
      </w:r>
      <w:r w:rsidRPr="005B3968">
        <w:rPr>
          <w:rFonts w:ascii="Franklin Gothic Book" w:hAnsi="Franklin Gothic Book" w:cs="Arial"/>
        </w:rPr>
        <w:t xml:space="preserve">50,000 </w:t>
      </w:r>
      <w:r w:rsidR="00746743" w:rsidRPr="005B3968">
        <w:rPr>
          <w:rFonts w:ascii="Franklin Gothic Book" w:hAnsi="Franklin Gothic Book" w:cs="Arial"/>
        </w:rPr>
        <w:t xml:space="preserve">using federal funds </w:t>
      </w:r>
      <w:r w:rsidRPr="005B3968">
        <w:rPr>
          <w:rFonts w:ascii="Franklin Gothic Book" w:hAnsi="Franklin Gothic Book" w:cs="Arial"/>
        </w:rPr>
        <w:t>must adhe</w:t>
      </w:r>
      <w:r w:rsidR="00F042C7" w:rsidRPr="005B3968">
        <w:rPr>
          <w:rFonts w:ascii="Franklin Gothic Book" w:hAnsi="Franklin Gothic Book" w:cs="Arial"/>
        </w:rPr>
        <w:t>re to</w:t>
      </w:r>
      <w:r w:rsidRPr="005B3968">
        <w:rPr>
          <w:rFonts w:ascii="Franklin Gothic Book" w:hAnsi="Franklin Gothic Book" w:cs="Arial"/>
        </w:rPr>
        <w:t xml:space="preserve"> </w:t>
      </w:r>
      <w:r w:rsidR="008E2CD6" w:rsidRPr="005B3968">
        <w:rPr>
          <w:rFonts w:ascii="Franklin Gothic Book" w:hAnsi="Franklin Gothic Book" w:cs="Arial"/>
        </w:rPr>
        <w:t>the</w:t>
      </w:r>
      <w:r w:rsidRPr="005B3968">
        <w:rPr>
          <w:rFonts w:ascii="Franklin Gothic Book" w:hAnsi="Franklin Gothic Book" w:cs="Arial"/>
        </w:rPr>
        <w:t xml:space="preserve"> requirements</w:t>
      </w:r>
      <w:r w:rsidR="008E2CD6" w:rsidRPr="005B3968">
        <w:rPr>
          <w:rFonts w:ascii="Franklin Gothic Book" w:hAnsi="Franklin Gothic Book" w:cs="Arial"/>
        </w:rPr>
        <w:t xml:space="preserve"> described below</w:t>
      </w:r>
      <w:r w:rsidRPr="005B3968">
        <w:rPr>
          <w:rFonts w:ascii="Franklin Gothic Book" w:hAnsi="Franklin Gothic Book" w:cs="Arial"/>
        </w:rPr>
        <w:t xml:space="preserve">.  </w:t>
      </w:r>
      <w:r w:rsidR="00EE63A9" w:rsidRPr="005B3968">
        <w:rPr>
          <w:rFonts w:ascii="Franklin Gothic Book" w:hAnsi="Franklin Gothic Book" w:cs="Arial"/>
        </w:rPr>
        <w:t xml:space="preserve">For </w:t>
      </w:r>
      <w:r w:rsidR="00E06044" w:rsidRPr="005B3968">
        <w:rPr>
          <w:rFonts w:ascii="Franklin Gothic Book" w:hAnsi="Franklin Gothic Book" w:cs="Arial"/>
        </w:rPr>
        <w:t>purchases made with</w:t>
      </w:r>
      <w:r w:rsidR="008501DA">
        <w:rPr>
          <w:rFonts w:ascii="Franklin Gothic Book" w:hAnsi="Franklin Gothic Book" w:cs="Arial"/>
        </w:rPr>
        <w:t xml:space="preserve"> mixed finding (i.e</w:t>
      </w:r>
      <w:r w:rsidR="00EE63A9" w:rsidRPr="005B3968">
        <w:rPr>
          <w:rFonts w:ascii="Franklin Gothic Book" w:hAnsi="Franklin Gothic Book" w:cs="Arial"/>
        </w:rPr>
        <w:t>., federal and state and/or private</w:t>
      </w:r>
      <w:r w:rsidR="008E2CD6" w:rsidRPr="005B3968">
        <w:rPr>
          <w:rFonts w:ascii="Franklin Gothic Book" w:hAnsi="Franklin Gothic Book" w:cs="Arial"/>
        </w:rPr>
        <w:t xml:space="preserve"> funding), this</w:t>
      </w:r>
      <w:r w:rsidR="00EE63A9" w:rsidRPr="005B3968">
        <w:rPr>
          <w:rFonts w:ascii="Franklin Gothic Book" w:hAnsi="Franklin Gothic Book" w:cs="Arial"/>
        </w:rPr>
        <w:t xml:space="preserve"> policy shall only apply if the federal portion is </w:t>
      </w:r>
      <w:r w:rsidR="00B55C0B" w:rsidRPr="005B3968">
        <w:rPr>
          <w:rFonts w:ascii="Franklin Gothic Book" w:hAnsi="Franklin Gothic Book" w:cs="Arial"/>
        </w:rPr>
        <w:t>over</w:t>
      </w:r>
      <w:r w:rsidR="00D3720A">
        <w:rPr>
          <w:rFonts w:ascii="Franklin Gothic Book" w:hAnsi="Franklin Gothic Book" w:cs="Arial"/>
        </w:rPr>
        <w:t xml:space="preserve"> $</w:t>
      </w:r>
      <w:r w:rsidR="002C0F45">
        <w:rPr>
          <w:rFonts w:ascii="Franklin Gothic Book" w:hAnsi="Franklin Gothic Book" w:cs="Arial"/>
        </w:rPr>
        <w:t>1</w:t>
      </w:r>
      <w:r w:rsidR="00EE63A9" w:rsidRPr="005B3968">
        <w:rPr>
          <w:rFonts w:ascii="Franklin Gothic Book" w:hAnsi="Franklin Gothic Book" w:cs="Arial"/>
        </w:rPr>
        <w:t>50,000.</w:t>
      </w:r>
    </w:p>
    <w:p w14:paraId="726ACE54" w14:textId="0DD12F20" w:rsidR="009B3077" w:rsidRPr="00F77D69" w:rsidRDefault="009B3077" w:rsidP="009B3077">
      <w:pPr>
        <w:pStyle w:val="NormalWeb"/>
        <w:spacing w:before="0" w:beforeAutospacing="0" w:after="200" w:afterAutospacing="0"/>
        <w:rPr>
          <w:rFonts w:ascii="Franklin Gothic Book" w:hAnsi="Franklin Gothic Book" w:cs="Arial"/>
          <w:color w:val="000000"/>
          <w:u w:val="single"/>
        </w:rPr>
      </w:pPr>
      <w:r w:rsidRPr="00107385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I</w:t>
      </w:r>
      <w:r w:rsidRPr="00F77D69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.</w:t>
      </w:r>
      <w:r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 Independent Cost/Price Estimate </w:t>
      </w:r>
      <w:r w:rsidR="007A6D93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Required for All Purchases over</w:t>
      </w:r>
      <w:r w:rsidR="002C0F45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 $1</w:t>
      </w:r>
      <w:r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50,000 </w:t>
      </w:r>
      <w:r w:rsidR="00746743" w:rsidRPr="00746743">
        <w:rPr>
          <w:rStyle w:val="Strong"/>
          <w:rFonts w:ascii="Franklin Gothic Book" w:eastAsiaTheme="majorEastAsia" w:hAnsi="Franklin Gothic Book" w:cs="Arial"/>
          <w:b w:val="0"/>
          <w:color w:val="000000"/>
          <w:u w:val="single"/>
        </w:rPr>
        <w:t>(</w:t>
      </w:r>
      <w:r w:rsidR="00746743" w:rsidRPr="00746743">
        <w:rPr>
          <w:rFonts w:ascii="Franklin Gothic Book" w:hAnsi="Franklin Gothic Book" w:cs="Arial"/>
          <w:b/>
          <w:u w:val="single"/>
        </w:rPr>
        <w:t>2 CFR § 200.323)</w:t>
      </w:r>
    </w:p>
    <w:p w14:paraId="067A7411" w14:textId="60DE6FA4" w:rsidR="009B3077" w:rsidRPr="00200178" w:rsidRDefault="00A540F0" w:rsidP="00B141D6">
      <w:pPr>
        <w:pStyle w:val="NormalWeb"/>
        <w:spacing w:before="0" w:beforeAutospacing="0" w:after="200" w:afterAutospacing="0"/>
        <w:rPr>
          <w:rFonts w:ascii="Franklin Gothic Book" w:eastAsiaTheme="majorEastAsia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</w:rPr>
        <w:t>P</w:t>
      </w:r>
      <w:r w:rsidR="009B3077" w:rsidRPr="00200178">
        <w:rPr>
          <w:rFonts w:ascii="Franklin Gothic Book" w:hAnsi="Franklin Gothic Book" w:cs="Arial"/>
        </w:rPr>
        <w:t>rior to receiving proposals, bids, or quotes for all pro</w:t>
      </w:r>
      <w:r w:rsidR="00D3720A">
        <w:rPr>
          <w:rFonts w:ascii="Franklin Gothic Book" w:hAnsi="Franklin Gothic Book" w:cs="Arial"/>
        </w:rPr>
        <w:t>curement actions in excess of $</w:t>
      </w:r>
      <w:r w:rsidR="002C0F45">
        <w:rPr>
          <w:rFonts w:ascii="Franklin Gothic Book" w:hAnsi="Franklin Gothic Book" w:cs="Arial"/>
        </w:rPr>
        <w:t>1</w:t>
      </w:r>
      <w:r w:rsidR="009B3077" w:rsidRPr="00200178">
        <w:rPr>
          <w:rFonts w:ascii="Franklin Gothic Book" w:hAnsi="Franklin Gothic Book" w:cs="Arial"/>
        </w:rPr>
        <w:t>50,000</w:t>
      </w:r>
      <w:r w:rsidR="00BC3152">
        <w:rPr>
          <w:rFonts w:ascii="Franklin Gothic Book" w:hAnsi="Franklin Gothic Book" w:cs="Arial"/>
        </w:rPr>
        <w:t xml:space="preserve">, </w:t>
      </w:r>
      <w:r w:rsidRPr="00200178">
        <w:rPr>
          <w:rFonts w:ascii="Franklin Gothic Book" w:hAnsi="Franklin Gothic Book" w:cs="Arial"/>
        </w:rPr>
        <w:t>Project</w:t>
      </w:r>
      <w:r>
        <w:rPr>
          <w:rFonts w:ascii="Franklin Gothic Book" w:hAnsi="Franklin Gothic Book" w:cs="Arial"/>
        </w:rPr>
        <w:t xml:space="preserve">s must </w:t>
      </w:r>
      <w:r w:rsidRPr="002B281C">
        <w:rPr>
          <w:rFonts w:ascii="Franklin Gothic Book" w:hAnsi="Franklin Gothic Book" w:cs="Arial"/>
        </w:rPr>
        <w:t xml:space="preserve">perform an independent cost or price analysis to </w:t>
      </w:r>
      <w:r w:rsidR="00C61B4F" w:rsidRPr="002B281C">
        <w:rPr>
          <w:rFonts w:ascii="Franklin Gothic Book" w:hAnsi="Franklin Gothic Book" w:cs="Arial"/>
        </w:rPr>
        <w:t xml:space="preserve">derive </w:t>
      </w:r>
      <w:r w:rsidRPr="002B281C">
        <w:rPr>
          <w:rFonts w:ascii="Franklin Gothic Book" w:hAnsi="Franklin Gothic Book" w:cs="Arial"/>
        </w:rPr>
        <w:t xml:space="preserve">an estimate of the </w:t>
      </w:r>
      <w:r w:rsidR="00BC3152" w:rsidRPr="002B281C">
        <w:rPr>
          <w:rFonts w:ascii="Franklin Gothic Book" w:hAnsi="Franklin Gothic Book" w:cs="Arial"/>
        </w:rPr>
        <w:t>purchase</w:t>
      </w:r>
      <w:r w:rsidRPr="002B281C">
        <w:rPr>
          <w:rFonts w:ascii="Franklin Gothic Book" w:hAnsi="Franklin Gothic Book" w:cs="Arial"/>
        </w:rPr>
        <w:t xml:space="preserve"> amount</w:t>
      </w:r>
      <w:r w:rsidR="008B3B21" w:rsidRPr="002B281C">
        <w:rPr>
          <w:rFonts w:ascii="Franklin Gothic Book" w:hAnsi="Franklin Gothic Book" w:cs="Arial"/>
        </w:rPr>
        <w:t>.  In addition,</w:t>
      </w:r>
      <w:r w:rsidR="00210F0E" w:rsidRPr="002B281C">
        <w:rPr>
          <w:rFonts w:ascii="Franklin Gothic Book" w:hAnsi="Franklin Gothic Book" w:cs="Arial"/>
        </w:rPr>
        <w:t xml:space="preserve"> </w:t>
      </w:r>
      <w:r w:rsidR="002D2A73" w:rsidRPr="002B281C">
        <w:rPr>
          <w:rFonts w:ascii="Franklin Gothic Book" w:hAnsi="Franklin Gothic Book" w:cs="Arial"/>
        </w:rPr>
        <w:t xml:space="preserve">profit </w:t>
      </w:r>
      <w:r w:rsidR="008B3B21" w:rsidRPr="002B281C">
        <w:rPr>
          <w:rFonts w:ascii="Franklin Gothic Book" w:hAnsi="Franklin Gothic Book" w:cs="Arial"/>
        </w:rPr>
        <w:t xml:space="preserve">must </w:t>
      </w:r>
      <w:r w:rsidR="00973385" w:rsidRPr="002B281C">
        <w:rPr>
          <w:rFonts w:ascii="Franklin Gothic Book" w:hAnsi="Franklin Gothic Book" w:cs="Arial"/>
        </w:rPr>
        <w:t xml:space="preserve">also </w:t>
      </w:r>
      <w:r w:rsidR="002D2A73" w:rsidRPr="002B281C">
        <w:rPr>
          <w:rFonts w:ascii="Franklin Gothic Book" w:hAnsi="Franklin Gothic Book" w:cs="Arial"/>
        </w:rPr>
        <w:t xml:space="preserve">be </w:t>
      </w:r>
      <w:r w:rsidR="008B3B21" w:rsidRPr="002B281C">
        <w:rPr>
          <w:rFonts w:ascii="Franklin Gothic Book" w:hAnsi="Franklin Gothic Book" w:cs="Arial"/>
        </w:rPr>
        <w:t>evaluated</w:t>
      </w:r>
      <w:r w:rsidR="00B36529" w:rsidRPr="002B281C">
        <w:rPr>
          <w:rFonts w:ascii="Franklin Gothic Book" w:hAnsi="Franklin Gothic Book" w:cs="Arial"/>
        </w:rPr>
        <w:t xml:space="preserve"> as a separate element of the price </w:t>
      </w:r>
      <w:r w:rsidR="00973385" w:rsidRPr="002B281C">
        <w:rPr>
          <w:rFonts w:ascii="Franklin Gothic Book" w:hAnsi="Franklin Gothic Book" w:cs="Arial"/>
        </w:rPr>
        <w:t>when</w:t>
      </w:r>
      <w:r w:rsidR="00676DBC">
        <w:rPr>
          <w:rFonts w:ascii="Franklin Gothic Book" w:hAnsi="Franklin Gothic Book" w:cs="Arial"/>
        </w:rPr>
        <w:t>ever</w:t>
      </w:r>
      <w:r w:rsidR="00B36529" w:rsidRPr="002B281C">
        <w:rPr>
          <w:rFonts w:ascii="Franklin Gothic Book" w:hAnsi="Franklin Gothic Book" w:cs="Arial"/>
        </w:rPr>
        <w:t xml:space="preserve"> there is no price competition</w:t>
      </w:r>
      <w:r w:rsidR="00452662" w:rsidRPr="002B281C">
        <w:rPr>
          <w:rFonts w:ascii="Franklin Gothic Book" w:hAnsi="Franklin Gothic Book" w:cs="Arial"/>
        </w:rPr>
        <w:t>,</w:t>
      </w:r>
      <w:r w:rsidR="00B36529" w:rsidRPr="002B281C">
        <w:rPr>
          <w:rFonts w:ascii="Franklin Gothic Book" w:hAnsi="Franklin Gothic Book" w:cs="Arial"/>
        </w:rPr>
        <w:t xml:space="preserve"> </w:t>
      </w:r>
      <w:r w:rsidR="00973385" w:rsidRPr="002B281C">
        <w:rPr>
          <w:rFonts w:ascii="Franklin Gothic Book" w:hAnsi="Franklin Gothic Book" w:cs="Arial"/>
          <w:b/>
          <w:i/>
        </w:rPr>
        <w:t>or</w:t>
      </w:r>
      <w:r w:rsidR="00973385" w:rsidRPr="002B281C">
        <w:rPr>
          <w:rFonts w:ascii="Franklin Gothic Book" w:hAnsi="Franklin Gothic Book" w:cs="Arial"/>
        </w:rPr>
        <w:t xml:space="preserve"> when</w:t>
      </w:r>
      <w:r w:rsidR="00B36529" w:rsidRPr="002B281C">
        <w:rPr>
          <w:rFonts w:ascii="Franklin Gothic Book" w:hAnsi="Franklin Gothic Book" w:cs="Arial"/>
        </w:rPr>
        <w:t xml:space="preserve"> </w:t>
      </w:r>
      <w:r w:rsidR="00892566">
        <w:rPr>
          <w:rFonts w:ascii="Franklin Gothic Book" w:hAnsi="Franklin Gothic Book" w:cs="Arial"/>
        </w:rPr>
        <w:t xml:space="preserve">there is price competition and </w:t>
      </w:r>
      <w:r w:rsidR="00B4248F" w:rsidRPr="002B281C">
        <w:rPr>
          <w:rFonts w:ascii="Franklin Gothic Book" w:hAnsi="Franklin Gothic Book" w:cs="Arial"/>
        </w:rPr>
        <w:t xml:space="preserve">a </w:t>
      </w:r>
      <w:r w:rsidR="00B4248F" w:rsidRPr="002B281C">
        <w:rPr>
          <w:rFonts w:ascii="Franklin Gothic Book" w:hAnsi="Franklin Gothic Book" w:cs="Arial"/>
          <w:i/>
        </w:rPr>
        <w:t>cost</w:t>
      </w:r>
      <w:r w:rsidR="00137057" w:rsidRPr="002B281C">
        <w:rPr>
          <w:rFonts w:ascii="Franklin Gothic Book" w:hAnsi="Franklin Gothic Book" w:cs="Arial"/>
        </w:rPr>
        <w:t xml:space="preserve"> analysis </w:t>
      </w:r>
      <w:r w:rsidR="00B4248F" w:rsidRPr="002B281C">
        <w:rPr>
          <w:rFonts w:ascii="Franklin Gothic Book" w:hAnsi="Franklin Gothic Book" w:cs="Arial"/>
        </w:rPr>
        <w:t xml:space="preserve">is </w:t>
      </w:r>
      <w:r w:rsidR="00452662" w:rsidRPr="002B281C">
        <w:rPr>
          <w:rFonts w:ascii="Franklin Gothic Book" w:hAnsi="Franklin Gothic Book" w:cs="Arial"/>
        </w:rPr>
        <w:t xml:space="preserve">performed </w:t>
      </w:r>
      <w:r w:rsidR="00644F2A" w:rsidRPr="002B281C">
        <w:rPr>
          <w:rFonts w:ascii="Franklin Gothic Book" w:hAnsi="Franklin Gothic Book" w:cs="Arial"/>
        </w:rPr>
        <w:t xml:space="preserve">(questions regarding the method to </w:t>
      </w:r>
      <w:r w:rsidR="00AC6298" w:rsidRPr="002B281C">
        <w:rPr>
          <w:rFonts w:ascii="Franklin Gothic Book" w:hAnsi="Franklin Gothic Book" w:cs="Arial"/>
        </w:rPr>
        <w:t xml:space="preserve">use to </w:t>
      </w:r>
      <w:r w:rsidR="00644F2A" w:rsidRPr="002B281C">
        <w:rPr>
          <w:rFonts w:ascii="Franklin Gothic Book" w:hAnsi="Franklin Gothic Book" w:cs="Arial"/>
        </w:rPr>
        <w:t>calculate profit should be directed to the federal sponsor)</w:t>
      </w:r>
      <w:r w:rsidR="009B3077" w:rsidRPr="002B281C">
        <w:rPr>
          <w:rFonts w:ascii="Franklin Gothic Book" w:hAnsi="Franklin Gothic Book" w:cs="Arial"/>
        </w:rPr>
        <w:t xml:space="preserve">.  </w:t>
      </w:r>
      <w:r w:rsidR="00BC3152" w:rsidRPr="002B281C">
        <w:rPr>
          <w:rFonts w:ascii="Franklin Gothic Book" w:hAnsi="Franklin Gothic Book" w:cs="Arial"/>
        </w:rPr>
        <w:t>This requirement applies regardless of the procurement method used (e.g., RFQ, RFP, IFB, exempt, sole source), and applies to all initial procurement actions, as well as contract or purchase order</w:t>
      </w:r>
      <w:r w:rsidR="00BC3152">
        <w:rPr>
          <w:rFonts w:ascii="Franklin Gothic Book" w:hAnsi="Franklin Gothic Book" w:cs="Arial"/>
        </w:rPr>
        <w:t xml:space="preserve"> modifications</w:t>
      </w:r>
      <w:r w:rsidR="00C61B4F">
        <w:rPr>
          <w:rFonts w:ascii="Franklin Gothic Book" w:hAnsi="Franklin Gothic Book" w:cs="Arial"/>
        </w:rPr>
        <w:t>,</w:t>
      </w:r>
      <w:r w:rsidR="00BC3152">
        <w:rPr>
          <w:rFonts w:ascii="Franklin Gothic Book" w:hAnsi="Franklin Gothic Book" w:cs="Arial"/>
        </w:rPr>
        <w:t xml:space="preserve"> where th</w:t>
      </w:r>
      <w:r w:rsidR="002C0F45">
        <w:rPr>
          <w:rFonts w:ascii="Franklin Gothic Book" w:hAnsi="Franklin Gothic Book" w:cs="Arial"/>
        </w:rPr>
        <w:t>e cumulative cost will exceed $1</w:t>
      </w:r>
      <w:r w:rsidR="00BC3152">
        <w:rPr>
          <w:rFonts w:ascii="Franklin Gothic Book" w:hAnsi="Franklin Gothic Book" w:cs="Arial"/>
        </w:rPr>
        <w:t xml:space="preserve">50,000.  </w:t>
      </w:r>
      <w:r w:rsidR="00E06044">
        <w:rPr>
          <w:rFonts w:ascii="Franklin Gothic Book" w:hAnsi="Franklin Gothic Book" w:cs="Arial"/>
        </w:rPr>
        <w:t>The independent analysis may consist of</w:t>
      </w:r>
      <w:r w:rsidR="00BC3152">
        <w:rPr>
          <w:rFonts w:ascii="Franklin Gothic Book" w:hAnsi="Franklin Gothic Book" w:cs="Arial"/>
        </w:rPr>
        <w:t xml:space="preserve">, but </w:t>
      </w:r>
      <w:r w:rsidR="00E06044">
        <w:rPr>
          <w:rFonts w:ascii="Franklin Gothic Book" w:hAnsi="Franklin Gothic Book" w:cs="Arial"/>
        </w:rPr>
        <w:t xml:space="preserve">is </w:t>
      </w:r>
      <w:r w:rsidR="00BC3152">
        <w:rPr>
          <w:rFonts w:ascii="Franklin Gothic Book" w:hAnsi="Franklin Gothic Book" w:cs="Arial"/>
        </w:rPr>
        <w:t>not limited to</w:t>
      </w:r>
      <w:r w:rsidR="00E06044">
        <w:rPr>
          <w:rFonts w:ascii="Franklin Gothic Book" w:hAnsi="Franklin Gothic Book" w:cs="Arial"/>
        </w:rPr>
        <w:t>,</w:t>
      </w:r>
      <w:r w:rsidR="009B3077" w:rsidRPr="00200178">
        <w:rPr>
          <w:rFonts w:ascii="Franklin Gothic Book" w:hAnsi="Franklin Gothic Book" w:cs="Arial"/>
        </w:rPr>
        <w:t xml:space="preserve"> market re</w:t>
      </w:r>
      <w:r w:rsidR="009B3077">
        <w:rPr>
          <w:rFonts w:ascii="Franklin Gothic Book" w:hAnsi="Franklin Gothic Book" w:cs="Arial"/>
        </w:rPr>
        <w:t xml:space="preserve">search, a general survey of </w:t>
      </w:r>
      <w:r w:rsidR="009B3077" w:rsidRPr="00200178">
        <w:rPr>
          <w:rFonts w:ascii="Franklin Gothic Book" w:hAnsi="Franklin Gothic Book" w:cs="Arial"/>
        </w:rPr>
        <w:t>price</w:t>
      </w:r>
      <w:r w:rsidR="009B3077">
        <w:rPr>
          <w:rFonts w:ascii="Franklin Gothic Book" w:hAnsi="Franklin Gothic Book" w:cs="Arial"/>
        </w:rPr>
        <w:t>s</w:t>
      </w:r>
      <w:r w:rsidR="009B3077" w:rsidRPr="00200178">
        <w:rPr>
          <w:rFonts w:ascii="Franklin Gothic Book" w:hAnsi="Franklin Gothic Book" w:cs="Arial"/>
        </w:rPr>
        <w:t xml:space="preserve"> for similar goods or services, a comparison to similar purchases previously made, or </w:t>
      </w:r>
      <w:r w:rsidR="00163B8D">
        <w:rPr>
          <w:rFonts w:ascii="Franklin Gothic Book" w:hAnsi="Franklin Gothic Book" w:cs="Arial"/>
        </w:rPr>
        <w:t>an</w:t>
      </w:r>
      <w:r w:rsidR="009B3077">
        <w:rPr>
          <w:rFonts w:ascii="Franklin Gothic Book" w:hAnsi="Franklin Gothic Book" w:cs="Arial"/>
        </w:rPr>
        <w:t xml:space="preserve"> internal system for de</w:t>
      </w:r>
      <w:r w:rsidR="009B3077" w:rsidRPr="00200178">
        <w:rPr>
          <w:rFonts w:ascii="Franklin Gothic Book" w:hAnsi="Franklin Gothic Book" w:cs="Arial"/>
        </w:rPr>
        <w:t>veloping a price range for the specific purchase</w:t>
      </w:r>
      <w:r w:rsidR="009B3077">
        <w:rPr>
          <w:rFonts w:ascii="Franklin Gothic Book" w:hAnsi="Franklin Gothic Book" w:cs="Arial"/>
          <w:color w:val="000000"/>
        </w:rPr>
        <w:t>.</w:t>
      </w:r>
      <w:r w:rsidR="00471354">
        <w:rPr>
          <w:rFonts w:ascii="Franklin Gothic Book" w:hAnsi="Franklin Gothic Book" w:cs="Arial"/>
          <w:color w:val="000000"/>
        </w:rPr>
        <w:t xml:space="preserve">  </w:t>
      </w:r>
      <w:r w:rsidR="00471354" w:rsidRPr="00200178">
        <w:rPr>
          <w:rFonts w:ascii="Franklin Gothic Book" w:hAnsi="Franklin Gothic Book" w:cs="Arial"/>
        </w:rPr>
        <w:t xml:space="preserve">  </w:t>
      </w:r>
    </w:p>
    <w:p w14:paraId="36027038" w14:textId="73DE11CE" w:rsidR="002B6687" w:rsidRPr="00746743" w:rsidRDefault="009B3077" w:rsidP="002B6687">
      <w:pPr>
        <w:pStyle w:val="NormalWeb"/>
        <w:spacing w:before="0" w:beforeAutospacing="0" w:after="200" w:afterAutospacing="0"/>
        <w:rPr>
          <w:rFonts w:ascii="Franklin Gothic Book" w:hAnsi="Franklin Gothic Book" w:cs="Arial"/>
          <w:b/>
          <w:color w:val="000000"/>
          <w:u w:val="single"/>
        </w:rPr>
      </w:pPr>
      <w:r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I</w:t>
      </w:r>
      <w:r w:rsidR="002B6687" w:rsidRPr="00005DDD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I</w:t>
      </w:r>
      <w:r w:rsidR="00F042C7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. Bidding Requ</w:t>
      </w:r>
      <w:r w:rsidR="00D35242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irements for </w:t>
      </w:r>
      <w:r w:rsidR="007A6D93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Purchases over</w:t>
      </w:r>
      <w:r w:rsidR="002C0F45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 $1</w:t>
      </w:r>
      <w:r w:rsidR="00F042C7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50,000 Obtained via </w:t>
      </w:r>
      <w:r w:rsidR="00F042C7" w:rsidRPr="00746743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IFB</w:t>
      </w:r>
      <w:r w:rsidR="005046C9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 or RFQ</w:t>
      </w:r>
      <w:r w:rsidR="00746743" w:rsidRPr="00746743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 xml:space="preserve"> (</w:t>
      </w:r>
      <w:r w:rsidR="00746743" w:rsidRPr="00746743">
        <w:rPr>
          <w:rFonts w:ascii="Franklin Gothic Book" w:hAnsi="Franklin Gothic Book" w:cs="Arial"/>
          <w:b/>
          <w:u w:val="single"/>
        </w:rPr>
        <w:t>2 CFR § 200.320)</w:t>
      </w:r>
    </w:p>
    <w:p w14:paraId="1697EA11" w14:textId="0CAD6ACC" w:rsidR="002B6687" w:rsidRPr="004618ED" w:rsidRDefault="007124B2" w:rsidP="002B6687">
      <w:pPr>
        <w:pStyle w:val="NormalWeb"/>
        <w:numPr>
          <w:ilvl w:val="0"/>
          <w:numId w:val="32"/>
        </w:numPr>
        <w:spacing w:before="0" w:beforeAutospacing="0" w:after="200" w:afterAutospacing="0"/>
        <w:ind w:left="630"/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>Public Advertising</w:t>
      </w:r>
      <w:r w:rsidR="002B6687" w:rsidRPr="004618ED">
        <w:rPr>
          <w:rFonts w:ascii="Franklin Gothic Book" w:hAnsi="Franklin Gothic Book" w:cs="Arial"/>
          <w:b/>
          <w:color w:val="000000"/>
        </w:rPr>
        <w:t xml:space="preserve">    </w:t>
      </w:r>
    </w:p>
    <w:p w14:paraId="5D7D9037" w14:textId="66F35F36" w:rsidR="00F721A1" w:rsidRPr="00F721A1" w:rsidRDefault="00F721A1" w:rsidP="00F73767">
      <w:pPr>
        <w:pStyle w:val="NormalWeb"/>
        <w:spacing w:before="0" w:beforeAutospacing="0" w:after="200" w:afterAutospacing="0"/>
        <w:ind w:left="270"/>
        <w:rPr>
          <w:rFonts w:ascii="Franklin Gothic Book" w:hAnsi="Franklin Gothic Book" w:cs="Arial"/>
          <w:color w:val="000000"/>
        </w:rPr>
      </w:pPr>
      <w:r w:rsidRPr="00F721A1">
        <w:rPr>
          <w:rFonts w:ascii="Franklin Gothic Book" w:hAnsi="Franklin Gothic Book" w:cs="Arial"/>
        </w:rPr>
        <w:t xml:space="preserve">Projects shall publicly advertise </w:t>
      </w:r>
      <w:r w:rsidR="005233DD" w:rsidRPr="00F721A1">
        <w:rPr>
          <w:rFonts w:ascii="Franklin Gothic Book" w:hAnsi="Franklin Gothic Book" w:cs="Arial"/>
        </w:rPr>
        <w:t>IFBs</w:t>
      </w:r>
      <w:r w:rsidR="005046C9">
        <w:rPr>
          <w:rFonts w:ascii="Franklin Gothic Book" w:hAnsi="Franklin Gothic Book" w:cs="Arial"/>
        </w:rPr>
        <w:t>/RFQs</w:t>
      </w:r>
      <w:r w:rsidR="005233DD" w:rsidRPr="00F721A1">
        <w:rPr>
          <w:rFonts w:ascii="Franklin Gothic Book" w:hAnsi="Franklin Gothic Book" w:cs="Arial"/>
        </w:rPr>
        <w:t xml:space="preserve"> </w:t>
      </w:r>
      <w:r w:rsidR="005233DD">
        <w:rPr>
          <w:rFonts w:ascii="Franklin Gothic Book" w:hAnsi="Franklin Gothic Book" w:cs="Arial"/>
        </w:rPr>
        <w:t>that are anticipated to re</w:t>
      </w:r>
      <w:r w:rsidR="00381AB5">
        <w:rPr>
          <w:rFonts w:ascii="Franklin Gothic Book" w:hAnsi="Franklin Gothic Book" w:cs="Arial"/>
        </w:rPr>
        <w:t xml:space="preserve">ceive </w:t>
      </w:r>
      <w:r w:rsidR="00D3720A">
        <w:rPr>
          <w:rFonts w:ascii="Franklin Gothic Book" w:hAnsi="Franklin Gothic Book" w:cs="Arial"/>
        </w:rPr>
        <w:t>bids</w:t>
      </w:r>
      <w:r w:rsidR="00381AB5">
        <w:rPr>
          <w:rFonts w:ascii="Franklin Gothic Book" w:hAnsi="Franklin Gothic Book" w:cs="Arial"/>
        </w:rPr>
        <w:t>/quotes</w:t>
      </w:r>
      <w:r w:rsidR="002C0F45">
        <w:rPr>
          <w:rFonts w:ascii="Franklin Gothic Book" w:hAnsi="Franklin Gothic Book" w:cs="Arial"/>
        </w:rPr>
        <w:t xml:space="preserve"> over $1</w:t>
      </w:r>
      <w:r w:rsidR="00EC3817">
        <w:rPr>
          <w:rFonts w:ascii="Franklin Gothic Book" w:hAnsi="Franklin Gothic Book" w:cs="Arial"/>
        </w:rPr>
        <w:t>50,000</w:t>
      </w:r>
      <w:r w:rsidR="008501DA">
        <w:rPr>
          <w:rFonts w:ascii="Franklin Gothic Book" w:hAnsi="Franklin Gothic Book" w:cs="Arial"/>
        </w:rPr>
        <w:t>,</w:t>
      </w:r>
      <w:r w:rsidR="00E06044">
        <w:rPr>
          <w:rFonts w:ascii="Franklin Gothic Book" w:hAnsi="Franklin Gothic Book" w:cs="Arial"/>
        </w:rPr>
        <w:t xml:space="preserve"> </w:t>
      </w:r>
      <w:r w:rsidR="005233DD">
        <w:rPr>
          <w:rFonts w:ascii="Franklin Gothic Book" w:hAnsi="Franklin Gothic Book" w:cs="Arial"/>
        </w:rPr>
        <w:t>using one of the following two methods:</w:t>
      </w:r>
    </w:p>
    <w:p w14:paraId="4B2FD839" w14:textId="0ACA61FC" w:rsidR="00F721A1" w:rsidRPr="00314F5E" w:rsidRDefault="00F721A1" w:rsidP="00F73767">
      <w:pPr>
        <w:pStyle w:val="NormalWeb"/>
        <w:numPr>
          <w:ilvl w:val="4"/>
          <w:numId w:val="22"/>
        </w:numPr>
        <w:tabs>
          <w:tab w:val="clear" w:pos="3600"/>
        </w:tabs>
        <w:spacing w:before="0" w:beforeAutospacing="0" w:after="200" w:afterAutospacing="0"/>
        <w:ind w:left="990"/>
        <w:rPr>
          <w:rStyle w:val="Hyperlink"/>
          <w:rFonts w:ascii="Franklin Gothic Book" w:hAnsi="Franklin Gothic Book" w:cs="Arial"/>
          <w:color w:val="000000"/>
          <w:u w:val="none"/>
        </w:rPr>
      </w:pPr>
      <w:r w:rsidRPr="00F721A1">
        <w:rPr>
          <w:rFonts w:ascii="Franklin Gothic Book" w:hAnsi="Franklin Gothic Book" w:cs="Arial"/>
        </w:rPr>
        <w:t>RCUH</w:t>
      </w:r>
      <w:r>
        <w:rPr>
          <w:rFonts w:ascii="Franklin Gothic Book" w:hAnsi="Franklin Gothic Book" w:cs="Arial"/>
        </w:rPr>
        <w:t xml:space="preserve">’s </w:t>
      </w:r>
      <w:r w:rsidR="00611890">
        <w:rPr>
          <w:rFonts w:ascii="Franklin Gothic Book" w:hAnsi="Franklin Gothic Book" w:cs="Arial"/>
        </w:rPr>
        <w:t xml:space="preserve">buyer </w:t>
      </w:r>
      <w:r>
        <w:rPr>
          <w:rFonts w:ascii="Franklin Gothic Book" w:hAnsi="Franklin Gothic Book" w:cs="Arial"/>
        </w:rPr>
        <w:t xml:space="preserve">account on CommercePoint, Inc. (“SuperQUOTE”), </w:t>
      </w:r>
      <w:r w:rsidR="00FD1234">
        <w:rPr>
          <w:rFonts w:ascii="Franklin Gothic Book" w:hAnsi="Franklin Gothic Book" w:cs="Arial"/>
        </w:rPr>
        <w:t>available</w:t>
      </w:r>
      <w:r>
        <w:rPr>
          <w:rFonts w:ascii="Franklin Gothic Book" w:hAnsi="Franklin Gothic Book" w:cs="Arial"/>
        </w:rPr>
        <w:t xml:space="preserve"> at</w:t>
      </w:r>
      <w:r w:rsidR="00FD1234">
        <w:rPr>
          <w:rFonts w:ascii="Franklin Gothic Book" w:hAnsi="Franklin Gothic Book" w:cs="Arial"/>
        </w:rPr>
        <w:t>:</w:t>
      </w:r>
      <w:r w:rsidRPr="00F721A1">
        <w:rPr>
          <w:rFonts w:ascii="Franklin Gothic Book" w:hAnsi="Franklin Gothic Book" w:cs="Arial"/>
        </w:rPr>
        <w:t xml:space="preserve"> </w:t>
      </w:r>
      <w:hyperlink r:id="rId8" w:history="1">
        <w:r w:rsidRPr="00F721A1">
          <w:rPr>
            <w:rStyle w:val="Hyperlink"/>
            <w:rFonts w:ascii="Franklin Gothic Book" w:hAnsi="Franklin Gothic Book" w:cs="Arial"/>
          </w:rPr>
          <w:t>www.commercepoint.com</w:t>
        </w:r>
      </w:hyperlink>
      <w:r w:rsidRPr="00F721A1">
        <w:rPr>
          <w:rStyle w:val="Hyperlink"/>
          <w:rFonts w:ascii="Franklin Gothic Book" w:hAnsi="Franklin Gothic Book" w:cs="Arial"/>
          <w:u w:val="none"/>
        </w:rPr>
        <w:t>.</w:t>
      </w:r>
      <w:r>
        <w:rPr>
          <w:rStyle w:val="Hyperlink"/>
          <w:rFonts w:ascii="Franklin Gothic Book" w:hAnsi="Franklin Gothic Book" w:cs="Arial"/>
          <w:u w:val="none"/>
        </w:rPr>
        <w:t xml:space="preserve">  </w:t>
      </w:r>
      <w:r>
        <w:rPr>
          <w:rStyle w:val="Hyperlink"/>
          <w:rFonts w:ascii="Franklin Gothic Book" w:hAnsi="Franklin Gothic Book" w:cs="Arial"/>
          <w:color w:val="auto"/>
          <w:u w:val="none"/>
        </w:rPr>
        <w:t>A specific drop-down</w:t>
      </w:r>
      <w:r w:rsidR="00FD1234">
        <w:rPr>
          <w:rStyle w:val="Hyperlink"/>
          <w:rFonts w:ascii="Franklin Gothic Book" w:hAnsi="Franklin Gothic Book" w:cs="Arial"/>
          <w:color w:val="auto"/>
          <w:u w:val="none"/>
        </w:rPr>
        <w:t xml:space="preserve"> menu</w:t>
      </w:r>
      <w:r>
        <w:rPr>
          <w:rStyle w:val="Hyperlink"/>
          <w:rFonts w:ascii="Franklin Gothic Book" w:hAnsi="Franklin Gothic Book" w:cs="Arial"/>
          <w:color w:val="auto"/>
          <w:u w:val="none"/>
        </w:rPr>
        <w:t xml:space="preserve"> </w:t>
      </w:r>
      <w:r w:rsidRPr="00314F5E">
        <w:rPr>
          <w:rStyle w:val="Hyperlink"/>
          <w:rFonts w:ascii="Franklin Gothic Book" w:hAnsi="Franklin Gothic Book" w:cs="Arial"/>
          <w:color w:val="auto"/>
          <w:u w:val="none"/>
        </w:rPr>
        <w:t>item</w:t>
      </w:r>
      <w:r w:rsidR="00FD1234" w:rsidRPr="00314F5E">
        <w:rPr>
          <w:rStyle w:val="Hyperlink"/>
          <w:rFonts w:ascii="Franklin Gothic Book" w:hAnsi="Franklin Gothic Book" w:cs="Arial"/>
          <w:color w:val="auto"/>
          <w:u w:val="none"/>
        </w:rPr>
        <w:t>, “Sealed Bid (</w:t>
      </w:r>
      <w:r w:rsidR="00607C37">
        <w:rPr>
          <w:rStyle w:val="Hyperlink"/>
          <w:rFonts w:ascii="Franklin Gothic Book" w:hAnsi="Franklin Gothic Book" w:cs="Arial"/>
          <w:color w:val="auto"/>
          <w:u w:val="none"/>
        </w:rPr>
        <w:t>IFB/RFQ</w:t>
      </w:r>
      <w:r w:rsidR="00FD1234" w:rsidRPr="00314F5E">
        <w:rPr>
          <w:rStyle w:val="Hyperlink"/>
          <w:rFonts w:ascii="Franklin Gothic Book" w:hAnsi="Franklin Gothic Book" w:cs="Arial"/>
          <w:color w:val="auto"/>
          <w:u w:val="none"/>
        </w:rPr>
        <w:t>)”,</w:t>
      </w:r>
      <w:r w:rsidRPr="00314F5E">
        <w:rPr>
          <w:rStyle w:val="Hyperlink"/>
          <w:rFonts w:ascii="Franklin Gothic Book" w:hAnsi="Franklin Gothic Book" w:cs="Arial"/>
          <w:color w:val="auto"/>
          <w:u w:val="none"/>
        </w:rPr>
        <w:t xml:space="preserve"> has </w:t>
      </w:r>
      <w:r w:rsidR="00FD1234" w:rsidRPr="00314F5E">
        <w:rPr>
          <w:rStyle w:val="Hyperlink"/>
          <w:rFonts w:ascii="Franklin Gothic Book" w:hAnsi="Franklin Gothic Book" w:cs="Arial"/>
          <w:color w:val="auto"/>
          <w:u w:val="none"/>
        </w:rPr>
        <w:t>been created to accommodate sealed b</w:t>
      </w:r>
      <w:r w:rsidRPr="00314F5E">
        <w:rPr>
          <w:rStyle w:val="Hyperlink"/>
          <w:rFonts w:ascii="Franklin Gothic Book" w:hAnsi="Franklin Gothic Book" w:cs="Arial"/>
          <w:color w:val="auto"/>
          <w:u w:val="none"/>
        </w:rPr>
        <w:t xml:space="preserve">ids.  </w:t>
      </w:r>
    </w:p>
    <w:p w14:paraId="214E6131" w14:textId="642D1197" w:rsidR="00F721A1" w:rsidRPr="00F721A1" w:rsidRDefault="005233DD" w:rsidP="00F73767">
      <w:pPr>
        <w:pStyle w:val="NormalWeb"/>
        <w:numPr>
          <w:ilvl w:val="4"/>
          <w:numId w:val="22"/>
        </w:numPr>
        <w:tabs>
          <w:tab w:val="clear" w:pos="3600"/>
        </w:tabs>
        <w:spacing w:before="0" w:beforeAutospacing="0" w:after="200" w:afterAutospacing="0"/>
        <w:ind w:left="990"/>
        <w:rPr>
          <w:rStyle w:val="Hyperlink"/>
          <w:rFonts w:ascii="Franklin Gothic Book" w:hAnsi="Franklin Gothic Book" w:cs="Arial"/>
          <w:color w:val="000000"/>
          <w:u w:val="none"/>
        </w:rPr>
      </w:pPr>
      <w:r>
        <w:rPr>
          <w:rStyle w:val="Hyperlink"/>
          <w:rFonts w:ascii="Franklin Gothic Book" w:hAnsi="Franklin Gothic Book" w:cs="Arial"/>
          <w:color w:val="auto"/>
          <w:u w:val="none"/>
        </w:rPr>
        <w:t>Advertising</w:t>
      </w:r>
      <w:r w:rsidR="00F721A1" w:rsidRPr="00F721A1">
        <w:rPr>
          <w:rStyle w:val="Hyperlink"/>
          <w:rFonts w:ascii="Franklin Gothic Book" w:hAnsi="Franklin Gothic Book" w:cs="Arial"/>
          <w:color w:val="auto"/>
          <w:u w:val="none"/>
        </w:rPr>
        <w:t xml:space="preserve"> in a </w:t>
      </w:r>
      <w:r w:rsidR="00F721A1" w:rsidRPr="00F721A1">
        <w:rPr>
          <w:rFonts w:ascii="Franklin Gothic Book" w:hAnsi="Franklin Gothic Book"/>
          <w:color w:val="000000"/>
        </w:rPr>
        <w:t xml:space="preserve">publication of regular </w:t>
      </w:r>
      <w:r w:rsidR="00F73767">
        <w:rPr>
          <w:rFonts w:ascii="Franklin Gothic Book" w:hAnsi="Franklin Gothic Book"/>
          <w:color w:val="000000"/>
        </w:rPr>
        <w:t xml:space="preserve">and widespread </w:t>
      </w:r>
      <w:r w:rsidR="00F721A1" w:rsidRPr="00F721A1">
        <w:rPr>
          <w:rFonts w:ascii="Franklin Gothic Book" w:hAnsi="Franklin Gothic Book"/>
          <w:color w:val="000000"/>
        </w:rPr>
        <w:t>circulation, such as the Honolulu Star Advertiser.</w:t>
      </w:r>
      <w:r w:rsidR="003F45E7">
        <w:rPr>
          <w:rFonts w:ascii="Franklin Gothic Book" w:hAnsi="Franklin Gothic Book"/>
          <w:color w:val="000000"/>
        </w:rPr>
        <w:t xml:space="preserve">  The </w:t>
      </w:r>
      <w:r w:rsidR="007A6D93">
        <w:rPr>
          <w:rFonts w:ascii="Franklin Gothic Book" w:hAnsi="Franklin Gothic Book" w:cs="Arial"/>
        </w:rPr>
        <w:t>IFB</w:t>
      </w:r>
      <w:r w:rsidR="005046C9">
        <w:rPr>
          <w:rFonts w:ascii="Franklin Gothic Book" w:hAnsi="Franklin Gothic Book" w:cs="Arial"/>
        </w:rPr>
        <w:t>/RFQ</w:t>
      </w:r>
      <w:r w:rsidR="00381AB5">
        <w:rPr>
          <w:rFonts w:ascii="Franklin Gothic Book" w:hAnsi="Franklin Gothic Book"/>
          <w:color w:val="000000"/>
        </w:rPr>
        <w:t xml:space="preserve"> must specify that the </w:t>
      </w:r>
      <w:r w:rsidR="003F45E7">
        <w:rPr>
          <w:rFonts w:ascii="Franklin Gothic Book" w:hAnsi="Franklin Gothic Book"/>
          <w:color w:val="000000"/>
        </w:rPr>
        <w:t>bids</w:t>
      </w:r>
      <w:r w:rsidR="00381AB5">
        <w:rPr>
          <w:rFonts w:ascii="Franklin Gothic Book" w:hAnsi="Franklin Gothic Book"/>
          <w:color w:val="000000"/>
        </w:rPr>
        <w:t>/quotes</w:t>
      </w:r>
      <w:r w:rsidR="003F45E7">
        <w:rPr>
          <w:rFonts w:ascii="Franklin Gothic Book" w:hAnsi="Franklin Gothic Book"/>
          <w:color w:val="000000"/>
        </w:rPr>
        <w:t xml:space="preserve"> must be received in a sealed, hard-copy format.</w:t>
      </w:r>
    </w:p>
    <w:p w14:paraId="63B92916" w14:textId="6A3FF443" w:rsidR="007124B2" w:rsidRDefault="00381AB5" w:rsidP="002B6687">
      <w:pPr>
        <w:pStyle w:val="NormalWeb"/>
        <w:numPr>
          <w:ilvl w:val="0"/>
          <w:numId w:val="32"/>
        </w:numPr>
        <w:spacing w:before="0" w:beforeAutospacing="0" w:after="200" w:afterAutospacing="0"/>
        <w:ind w:left="630"/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 xml:space="preserve">Sealed </w:t>
      </w:r>
      <w:r w:rsidR="007124B2">
        <w:rPr>
          <w:rFonts w:ascii="Franklin Gothic Book" w:hAnsi="Franklin Gothic Book" w:cs="Arial"/>
          <w:b/>
          <w:color w:val="000000"/>
        </w:rPr>
        <w:t>Bids</w:t>
      </w:r>
      <w:r>
        <w:rPr>
          <w:rFonts w:ascii="Franklin Gothic Book" w:hAnsi="Franklin Gothic Book" w:cs="Arial"/>
          <w:b/>
          <w:color w:val="000000"/>
        </w:rPr>
        <w:t>/Quotes</w:t>
      </w:r>
      <w:r w:rsidR="00A04620">
        <w:rPr>
          <w:rFonts w:ascii="Franklin Gothic Book" w:hAnsi="Franklin Gothic Book" w:cs="Arial"/>
          <w:b/>
          <w:color w:val="000000"/>
        </w:rPr>
        <w:t xml:space="preserve"> and</w:t>
      </w:r>
      <w:r w:rsidR="00EC3817">
        <w:rPr>
          <w:rFonts w:ascii="Franklin Gothic Book" w:hAnsi="Franklin Gothic Book" w:cs="Arial"/>
          <w:b/>
          <w:color w:val="000000"/>
        </w:rPr>
        <w:t xml:space="preserve"> Public Opening</w:t>
      </w:r>
    </w:p>
    <w:p w14:paraId="38FC4A9A" w14:textId="2EDEDC53" w:rsidR="00F73767" w:rsidRPr="00F721A1" w:rsidRDefault="003719D8" w:rsidP="00F73767">
      <w:pPr>
        <w:pStyle w:val="NormalWeb"/>
        <w:numPr>
          <w:ilvl w:val="4"/>
          <w:numId w:val="32"/>
        </w:numPr>
        <w:spacing w:before="0" w:beforeAutospacing="0" w:after="200" w:afterAutospacing="0"/>
        <w:ind w:left="990"/>
        <w:rPr>
          <w:rStyle w:val="Hyperlink"/>
          <w:rFonts w:ascii="Franklin Gothic Book" w:hAnsi="Franklin Gothic Book" w:cs="Arial"/>
          <w:color w:val="000000"/>
          <w:u w:val="none"/>
        </w:rPr>
      </w:pPr>
      <w:r>
        <w:rPr>
          <w:rFonts w:ascii="Franklin Gothic Book" w:hAnsi="Franklin Gothic Book" w:cs="Arial"/>
        </w:rPr>
        <w:t>If</w:t>
      </w:r>
      <w:r w:rsidR="00F73767">
        <w:rPr>
          <w:rFonts w:ascii="Franklin Gothic Book" w:hAnsi="Franklin Gothic Book" w:cs="Arial"/>
        </w:rPr>
        <w:t xml:space="preserve"> </w:t>
      </w:r>
      <w:r w:rsidR="005046C9">
        <w:rPr>
          <w:rFonts w:ascii="Franklin Gothic Book" w:hAnsi="Franklin Gothic Book" w:cs="Arial"/>
        </w:rPr>
        <w:t xml:space="preserve">the </w:t>
      </w:r>
      <w:r w:rsidR="007A6D93">
        <w:rPr>
          <w:rFonts w:ascii="Franklin Gothic Book" w:hAnsi="Franklin Gothic Book" w:cs="Arial"/>
        </w:rPr>
        <w:t>IFB</w:t>
      </w:r>
      <w:r w:rsidR="005046C9">
        <w:rPr>
          <w:rFonts w:ascii="Franklin Gothic Book" w:hAnsi="Franklin Gothic Book" w:cs="Arial"/>
        </w:rPr>
        <w:t>/RFQ</w:t>
      </w:r>
      <w:r w:rsidR="007A6D93">
        <w:rPr>
          <w:rFonts w:ascii="Franklin Gothic Book" w:hAnsi="Franklin Gothic Book" w:cs="Arial"/>
        </w:rPr>
        <w:t xml:space="preserve"> is </w:t>
      </w:r>
      <w:r w:rsidR="00062AEC">
        <w:rPr>
          <w:rFonts w:ascii="Franklin Gothic Book" w:hAnsi="Franklin Gothic Book" w:cs="Arial"/>
        </w:rPr>
        <w:t>advertised via</w:t>
      </w:r>
      <w:r w:rsidR="007A6D93">
        <w:rPr>
          <w:rFonts w:ascii="Franklin Gothic Book" w:hAnsi="Franklin Gothic Book" w:cs="Arial"/>
        </w:rPr>
        <w:t xml:space="preserve"> </w:t>
      </w:r>
      <w:r w:rsidR="00F73767">
        <w:rPr>
          <w:rFonts w:ascii="Franklin Gothic Book" w:hAnsi="Franklin Gothic Book" w:cs="Arial"/>
        </w:rPr>
        <w:t>SuperQUOTE</w:t>
      </w:r>
      <w:r>
        <w:rPr>
          <w:rFonts w:ascii="Franklin Gothic Book" w:hAnsi="Franklin Gothic Book" w:cs="Arial"/>
        </w:rPr>
        <w:t xml:space="preserve"> </w:t>
      </w:r>
      <w:r w:rsidR="007A6D93">
        <w:rPr>
          <w:rFonts w:ascii="Franklin Gothic Book" w:hAnsi="Franklin Gothic Book" w:cs="Arial"/>
        </w:rPr>
        <w:t>using the “</w:t>
      </w:r>
      <w:r w:rsidR="00062AEC">
        <w:rPr>
          <w:rStyle w:val="Hyperlink"/>
          <w:rFonts w:ascii="Franklin Gothic Book" w:hAnsi="Franklin Gothic Book" w:cs="Arial"/>
          <w:color w:val="auto"/>
          <w:u w:val="none"/>
        </w:rPr>
        <w:t>Sealed Bid (</w:t>
      </w:r>
      <w:r w:rsidR="00607C37">
        <w:rPr>
          <w:rStyle w:val="Hyperlink"/>
          <w:rFonts w:ascii="Franklin Gothic Book" w:hAnsi="Franklin Gothic Book" w:cs="Arial"/>
          <w:color w:val="auto"/>
          <w:u w:val="none"/>
        </w:rPr>
        <w:t>IFB/RFQ</w:t>
      </w:r>
      <w:r w:rsidR="00062AEC">
        <w:rPr>
          <w:rStyle w:val="Hyperlink"/>
          <w:rFonts w:ascii="Franklin Gothic Book" w:hAnsi="Franklin Gothic Book" w:cs="Arial"/>
          <w:color w:val="auto"/>
          <w:u w:val="none"/>
        </w:rPr>
        <w:t>)</w:t>
      </w:r>
      <w:r w:rsidR="007A6D93">
        <w:rPr>
          <w:rFonts w:ascii="Franklin Gothic Book" w:hAnsi="Franklin Gothic Book" w:cs="Arial"/>
        </w:rPr>
        <w:t>” option</w:t>
      </w:r>
      <w:r w:rsidR="00F73767">
        <w:rPr>
          <w:rFonts w:ascii="Franklin Gothic Book" w:hAnsi="Franklin Gothic Book" w:cs="Arial"/>
        </w:rPr>
        <w:t xml:space="preserve">, </w:t>
      </w:r>
      <w:r w:rsidR="007A6D93">
        <w:rPr>
          <w:rFonts w:ascii="Franklin Gothic Book" w:hAnsi="Franklin Gothic Book" w:cs="Arial"/>
        </w:rPr>
        <w:t>the</w:t>
      </w:r>
      <w:r w:rsidR="00E06044">
        <w:rPr>
          <w:rFonts w:ascii="Franklin Gothic Book" w:hAnsi="Franklin Gothic Book" w:cs="Arial"/>
        </w:rPr>
        <w:t xml:space="preserve"> information submitted by </w:t>
      </w:r>
      <w:r w:rsidR="00AD2CBE">
        <w:rPr>
          <w:rFonts w:ascii="Franklin Gothic Book" w:hAnsi="Franklin Gothic Book" w:cs="Arial"/>
        </w:rPr>
        <w:t>bidder</w:t>
      </w:r>
      <w:r w:rsidR="00E06044">
        <w:rPr>
          <w:rFonts w:ascii="Franklin Gothic Book" w:hAnsi="Franklin Gothic Book" w:cs="Arial"/>
        </w:rPr>
        <w:t>s</w:t>
      </w:r>
      <w:r w:rsidR="00AD2CBE">
        <w:rPr>
          <w:rFonts w:ascii="Franklin Gothic Book" w:hAnsi="Franklin Gothic Book" w:cs="Arial"/>
        </w:rPr>
        <w:t xml:space="preserve"> will not be viewable on the SuperQUOTE websit</w:t>
      </w:r>
      <w:r w:rsidR="00EC3817">
        <w:rPr>
          <w:rFonts w:ascii="Franklin Gothic Book" w:hAnsi="Franklin Gothic Book" w:cs="Arial"/>
        </w:rPr>
        <w:t xml:space="preserve">e until the </w:t>
      </w:r>
      <w:r w:rsidR="007A6D93">
        <w:rPr>
          <w:rFonts w:ascii="Franklin Gothic Book" w:hAnsi="Franklin Gothic Book" w:cs="Arial"/>
        </w:rPr>
        <w:t>IFB</w:t>
      </w:r>
      <w:r w:rsidR="005046C9">
        <w:rPr>
          <w:rFonts w:ascii="Franklin Gothic Book" w:hAnsi="Franklin Gothic Book" w:cs="Arial"/>
        </w:rPr>
        <w:t>/RFQ</w:t>
      </w:r>
      <w:r w:rsidR="00EC3817">
        <w:rPr>
          <w:rFonts w:ascii="Franklin Gothic Book" w:hAnsi="Franklin Gothic Book" w:cs="Arial"/>
        </w:rPr>
        <w:t xml:space="preserve"> closes.  A</w:t>
      </w:r>
      <w:r w:rsidR="00EC3817" w:rsidRPr="003719D8">
        <w:rPr>
          <w:rStyle w:val="Hyperlink"/>
          <w:rFonts w:ascii="Franklin Gothic Book" w:hAnsi="Franklin Gothic Book" w:cs="Arial"/>
          <w:color w:val="auto"/>
          <w:u w:val="none"/>
        </w:rPr>
        <w:t xml:space="preserve"> listing of each bidder and the </w:t>
      </w:r>
      <w:r w:rsidR="00EC3817" w:rsidRPr="003719D8">
        <w:rPr>
          <w:rStyle w:val="Hyperlink"/>
          <w:rFonts w:ascii="Franklin Gothic Book" w:hAnsi="Franklin Gothic Book" w:cs="Arial"/>
          <w:color w:val="auto"/>
          <w:u w:val="none"/>
        </w:rPr>
        <w:lastRenderedPageBreak/>
        <w:t xml:space="preserve">amount </w:t>
      </w:r>
      <w:r w:rsidR="00062AEC">
        <w:rPr>
          <w:rStyle w:val="Hyperlink"/>
          <w:rFonts w:ascii="Franklin Gothic Book" w:hAnsi="Franklin Gothic Book" w:cs="Arial"/>
          <w:color w:val="auto"/>
          <w:u w:val="none"/>
        </w:rPr>
        <w:t xml:space="preserve">of each </w:t>
      </w:r>
      <w:r w:rsidR="00EC3817" w:rsidRPr="003719D8">
        <w:rPr>
          <w:rStyle w:val="Hyperlink"/>
          <w:rFonts w:ascii="Franklin Gothic Book" w:hAnsi="Franklin Gothic Book" w:cs="Arial"/>
          <w:color w:val="auto"/>
          <w:u w:val="none"/>
        </w:rPr>
        <w:t>bid will be available for public viewing on the SuperQUOTE website</w:t>
      </w:r>
      <w:r w:rsidR="00EC3817">
        <w:rPr>
          <w:rStyle w:val="Hyperlink"/>
          <w:rFonts w:ascii="Franklin Gothic Book" w:hAnsi="Franklin Gothic Book" w:cs="Arial"/>
          <w:color w:val="auto"/>
          <w:u w:val="none"/>
        </w:rPr>
        <w:t xml:space="preserve"> at the time of bid closure.</w:t>
      </w:r>
    </w:p>
    <w:p w14:paraId="5F4C4049" w14:textId="4A452E9D" w:rsidR="00BD38F5" w:rsidRPr="00FE000D" w:rsidRDefault="00AD2CBE" w:rsidP="00EC3817">
      <w:pPr>
        <w:pStyle w:val="NormalWeb"/>
        <w:numPr>
          <w:ilvl w:val="4"/>
          <w:numId w:val="32"/>
        </w:numPr>
        <w:spacing w:before="0" w:beforeAutospacing="0" w:after="200" w:afterAutospacing="0"/>
        <w:ind w:left="990"/>
        <w:rPr>
          <w:rFonts w:ascii="Franklin Gothic Book" w:hAnsi="Franklin Gothic Book" w:cs="Arial"/>
          <w:color w:val="000000"/>
        </w:rPr>
      </w:pPr>
      <w:r>
        <w:rPr>
          <w:rStyle w:val="Hyperlink"/>
          <w:rFonts w:ascii="Franklin Gothic Book" w:hAnsi="Franklin Gothic Book" w:cs="Arial"/>
          <w:color w:val="auto"/>
          <w:u w:val="none"/>
        </w:rPr>
        <w:t xml:space="preserve">If </w:t>
      </w:r>
      <w:r w:rsidR="007A6D93">
        <w:rPr>
          <w:rStyle w:val="Hyperlink"/>
          <w:rFonts w:ascii="Franklin Gothic Book" w:hAnsi="Franklin Gothic Book" w:cs="Arial"/>
          <w:color w:val="auto"/>
          <w:u w:val="none"/>
        </w:rPr>
        <w:t xml:space="preserve">the </w:t>
      </w:r>
      <w:r w:rsidR="007A6D93">
        <w:rPr>
          <w:rFonts w:ascii="Franklin Gothic Book" w:hAnsi="Franklin Gothic Book" w:cs="Arial"/>
        </w:rPr>
        <w:t>IFB</w:t>
      </w:r>
      <w:r w:rsidR="005046C9">
        <w:rPr>
          <w:rFonts w:ascii="Franklin Gothic Book" w:hAnsi="Franklin Gothic Book" w:cs="Arial"/>
        </w:rPr>
        <w:t>/RFQ</w:t>
      </w:r>
      <w:r w:rsidR="007A6D93">
        <w:rPr>
          <w:rStyle w:val="Hyperlink"/>
          <w:rFonts w:ascii="Franklin Gothic Book" w:hAnsi="Franklin Gothic Book" w:cs="Arial"/>
          <w:color w:val="auto"/>
          <w:u w:val="none"/>
        </w:rPr>
        <w:t xml:space="preserve"> is advertised in </w:t>
      </w:r>
      <w:r>
        <w:rPr>
          <w:rStyle w:val="Hyperlink"/>
          <w:rFonts w:ascii="Franklin Gothic Book" w:hAnsi="Franklin Gothic Book" w:cs="Arial"/>
          <w:color w:val="auto"/>
          <w:u w:val="none"/>
        </w:rPr>
        <w:t xml:space="preserve">a publication </w:t>
      </w:r>
      <w:r w:rsidR="007A6D93" w:rsidRPr="00F721A1">
        <w:rPr>
          <w:rFonts w:ascii="Franklin Gothic Book" w:hAnsi="Franklin Gothic Book"/>
          <w:color w:val="000000"/>
        </w:rPr>
        <w:t xml:space="preserve">of regular </w:t>
      </w:r>
      <w:r w:rsidR="007A6D93">
        <w:rPr>
          <w:rFonts w:ascii="Franklin Gothic Book" w:hAnsi="Franklin Gothic Book"/>
          <w:color w:val="000000"/>
        </w:rPr>
        <w:t xml:space="preserve">and widespread </w:t>
      </w:r>
      <w:r w:rsidR="007A6D93" w:rsidRPr="00F721A1">
        <w:rPr>
          <w:rFonts w:ascii="Franklin Gothic Book" w:hAnsi="Franklin Gothic Book"/>
          <w:color w:val="000000"/>
        </w:rPr>
        <w:t>circulation</w:t>
      </w:r>
      <w:r>
        <w:rPr>
          <w:rStyle w:val="Hyperlink"/>
          <w:rFonts w:ascii="Franklin Gothic Book" w:hAnsi="Franklin Gothic Book" w:cs="Arial"/>
          <w:color w:val="auto"/>
          <w:u w:val="none"/>
        </w:rPr>
        <w:t xml:space="preserve">, </w:t>
      </w:r>
      <w:r w:rsidR="00B242D9" w:rsidRPr="00F721A1">
        <w:rPr>
          <w:rFonts w:ascii="Franklin Gothic Book" w:hAnsi="Franklin Gothic Book"/>
          <w:color w:val="000000"/>
        </w:rPr>
        <w:t>such as the Honolulu Star Advertiser</w:t>
      </w:r>
      <w:r w:rsidR="00B242D9">
        <w:rPr>
          <w:rStyle w:val="Hyperlink"/>
          <w:rFonts w:ascii="Franklin Gothic Book" w:hAnsi="Franklin Gothic Book" w:cs="Arial"/>
          <w:color w:val="auto"/>
          <w:u w:val="none"/>
        </w:rPr>
        <w:t>, the advertisement</w:t>
      </w:r>
      <w:r w:rsidR="00EC3817" w:rsidRPr="00BD38F5">
        <w:rPr>
          <w:rStyle w:val="Hyperlink"/>
          <w:rFonts w:ascii="Franklin Gothic Book" w:hAnsi="Franklin Gothic Book" w:cs="Arial"/>
          <w:color w:val="auto"/>
          <w:u w:val="none"/>
        </w:rPr>
        <w:t xml:space="preserve"> must </w:t>
      </w:r>
      <w:r w:rsidR="00EC3817" w:rsidRPr="00BD38F5">
        <w:rPr>
          <w:rFonts w:ascii="Franklin Gothic Book" w:hAnsi="Franklin Gothic Book" w:cs="Arial"/>
        </w:rPr>
        <w:t xml:space="preserve">provide a specific date, time, and location for the </w:t>
      </w:r>
      <w:r w:rsidR="00381AB5">
        <w:rPr>
          <w:rFonts w:ascii="Franklin Gothic Book" w:hAnsi="Franklin Gothic Book" w:cs="Arial"/>
        </w:rPr>
        <w:t xml:space="preserve">public opening of </w:t>
      </w:r>
      <w:r w:rsidR="00EC3817">
        <w:rPr>
          <w:rFonts w:ascii="Franklin Gothic Book" w:hAnsi="Franklin Gothic Book" w:cs="Arial"/>
        </w:rPr>
        <w:t>bids</w:t>
      </w:r>
      <w:r w:rsidR="00381AB5">
        <w:rPr>
          <w:rFonts w:ascii="Franklin Gothic Book" w:hAnsi="Franklin Gothic Book" w:cs="Arial"/>
        </w:rPr>
        <w:t>/quotes</w:t>
      </w:r>
      <w:r w:rsidR="00EC3817">
        <w:rPr>
          <w:rFonts w:ascii="Franklin Gothic Book" w:hAnsi="Franklin Gothic Book" w:cs="Arial"/>
        </w:rPr>
        <w:t xml:space="preserve">. </w:t>
      </w:r>
      <w:r w:rsidR="00EC3817" w:rsidRPr="00EC3817">
        <w:rPr>
          <w:rStyle w:val="Hyperlink"/>
          <w:rFonts w:ascii="Franklin Gothic Book" w:hAnsi="Franklin Gothic Book" w:cs="Arial"/>
          <w:color w:val="auto"/>
          <w:u w:val="none"/>
        </w:rPr>
        <w:t>E</w:t>
      </w:r>
      <w:r w:rsidRPr="00EC3817">
        <w:rPr>
          <w:rStyle w:val="Hyperlink"/>
          <w:rFonts w:ascii="Franklin Gothic Book" w:hAnsi="Franklin Gothic Book" w:cs="Arial"/>
          <w:color w:val="auto"/>
          <w:u w:val="none"/>
        </w:rPr>
        <w:t xml:space="preserve">ach </w:t>
      </w:r>
      <w:r w:rsidR="005046C9">
        <w:rPr>
          <w:rFonts w:ascii="Franklin Gothic Book" w:hAnsi="Franklin Gothic Book" w:cs="Arial"/>
        </w:rPr>
        <w:t>bid/quote</w:t>
      </w:r>
      <w:r w:rsidRPr="00EC3817">
        <w:rPr>
          <w:rFonts w:ascii="Franklin Gothic Book" w:hAnsi="Franklin Gothic Book" w:cs="Arial"/>
        </w:rPr>
        <w:t xml:space="preserve"> and any subsequent modification(s) received </w:t>
      </w:r>
      <w:r w:rsidR="00EC3817">
        <w:rPr>
          <w:rFonts w:ascii="Franklin Gothic Book" w:hAnsi="Franklin Gothic Book" w:cs="Arial"/>
        </w:rPr>
        <w:t>must</w:t>
      </w:r>
      <w:r w:rsidRPr="00EC3817">
        <w:rPr>
          <w:rFonts w:ascii="Franklin Gothic Book" w:hAnsi="Franklin Gothic Book" w:cs="Arial"/>
        </w:rPr>
        <w:t xml:space="preserve"> be sealed and stored in a secure place until the time and date set for </w:t>
      </w:r>
      <w:r w:rsidR="005046C9">
        <w:rPr>
          <w:rFonts w:ascii="Franklin Gothic Book" w:hAnsi="Franklin Gothic Book" w:cs="Arial"/>
        </w:rPr>
        <w:t>bid/quote</w:t>
      </w:r>
      <w:r w:rsidRPr="00EC3817">
        <w:rPr>
          <w:rFonts w:ascii="Franklin Gothic Book" w:hAnsi="Franklin Gothic Book" w:cs="Arial"/>
        </w:rPr>
        <w:t xml:space="preserve"> opening.  </w:t>
      </w:r>
      <w:r w:rsidR="00381AB5">
        <w:rPr>
          <w:rFonts w:ascii="Franklin Gothic Book" w:hAnsi="Franklin Gothic Book" w:cs="Arial"/>
        </w:rPr>
        <w:t>Bids/Quotes</w:t>
      </w:r>
      <w:r w:rsidR="00BD38F5" w:rsidRPr="00EC3817">
        <w:rPr>
          <w:rFonts w:ascii="Franklin Gothic Book" w:hAnsi="Franklin Gothic Book" w:cs="Arial"/>
        </w:rPr>
        <w:t xml:space="preserve"> shall be publicly opened by the Project at the time, date, and</w:t>
      </w:r>
      <w:r w:rsidR="005046C9">
        <w:rPr>
          <w:rFonts w:ascii="Franklin Gothic Book" w:hAnsi="Franklin Gothic Book" w:cs="Arial"/>
        </w:rPr>
        <w:t xml:space="preserve"> place designated in the </w:t>
      </w:r>
      <w:r w:rsidR="00BD38F5" w:rsidRPr="00EC3817">
        <w:rPr>
          <w:rFonts w:ascii="Franklin Gothic Book" w:hAnsi="Franklin Gothic Book" w:cs="Arial"/>
        </w:rPr>
        <w:t>IFB</w:t>
      </w:r>
      <w:r w:rsidR="005046C9">
        <w:rPr>
          <w:rFonts w:ascii="Franklin Gothic Book" w:hAnsi="Franklin Gothic Book" w:cs="Arial"/>
        </w:rPr>
        <w:t>/RFQ</w:t>
      </w:r>
      <w:r w:rsidR="00BD38F5" w:rsidRPr="00EC3817">
        <w:rPr>
          <w:rFonts w:ascii="Franklin Gothic Book" w:hAnsi="Franklin Gothic Book" w:cs="Arial"/>
        </w:rPr>
        <w:t xml:space="preserve">.  The name of each bidder and the </w:t>
      </w:r>
      <w:r w:rsidR="00062AEC">
        <w:rPr>
          <w:rFonts w:ascii="Franklin Gothic Book" w:hAnsi="Franklin Gothic Book" w:cs="Arial"/>
        </w:rPr>
        <w:t xml:space="preserve">amount of each </w:t>
      </w:r>
      <w:r w:rsidR="005046C9">
        <w:rPr>
          <w:rFonts w:ascii="Franklin Gothic Book" w:hAnsi="Franklin Gothic Book" w:cs="Arial"/>
        </w:rPr>
        <w:t>bid/quote</w:t>
      </w:r>
      <w:r w:rsidR="00BD38F5" w:rsidRPr="00EC3817">
        <w:rPr>
          <w:rFonts w:ascii="Franklin Gothic Book" w:hAnsi="Franklin Gothic Book" w:cs="Arial"/>
        </w:rPr>
        <w:t xml:space="preserve"> shall be read aloud or otherwise made a</w:t>
      </w:r>
      <w:r w:rsidR="00062AEC">
        <w:rPr>
          <w:rFonts w:ascii="Franklin Gothic Book" w:hAnsi="Franklin Gothic Book" w:cs="Arial"/>
        </w:rPr>
        <w:t xml:space="preserve">vailable to those in attendance, and </w:t>
      </w:r>
      <w:r w:rsidR="00BD38F5" w:rsidRPr="00EC3817">
        <w:rPr>
          <w:rFonts w:ascii="Franklin Gothic Book" w:hAnsi="Franklin Gothic Book" w:cs="Arial"/>
        </w:rPr>
        <w:t xml:space="preserve">shall be recorded at the time of </w:t>
      </w:r>
      <w:r w:rsidR="005046C9">
        <w:rPr>
          <w:rFonts w:ascii="Franklin Gothic Book" w:hAnsi="Franklin Gothic Book" w:cs="Arial"/>
        </w:rPr>
        <w:t>bid/quote</w:t>
      </w:r>
      <w:r w:rsidR="00BD38F5" w:rsidRPr="00EC3817">
        <w:rPr>
          <w:rFonts w:ascii="Franklin Gothic Book" w:hAnsi="Franklin Gothic Book" w:cs="Arial"/>
        </w:rPr>
        <w:t xml:space="preserve"> opening.</w:t>
      </w:r>
    </w:p>
    <w:p w14:paraId="586F4B8D" w14:textId="2DBA1A7F" w:rsidR="00FE000D" w:rsidRPr="00EC3817" w:rsidRDefault="00FE000D" w:rsidP="00EC3817">
      <w:pPr>
        <w:pStyle w:val="NormalWeb"/>
        <w:numPr>
          <w:ilvl w:val="4"/>
          <w:numId w:val="32"/>
        </w:numPr>
        <w:spacing w:before="0" w:beforeAutospacing="0" w:after="200" w:afterAutospacing="0"/>
        <w:ind w:left="990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</w:rPr>
        <w:t xml:space="preserve">If there is a </w:t>
      </w:r>
      <w:r w:rsidR="00DC520C">
        <w:rPr>
          <w:rFonts w:ascii="Franklin Gothic Book" w:hAnsi="Franklin Gothic Book" w:cs="Arial"/>
        </w:rPr>
        <w:t>discrepancy in the bid document</w:t>
      </w:r>
      <w:r>
        <w:rPr>
          <w:rFonts w:ascii="Franklin Gothic Book" w:hAnsi="Franklin Gothic Book" w:cs="Arial"/>
        </w:rPr>
        <w:t>/bid amount, or if</w:t>
      </w:r>
      <w:r w:rsidRPr="00B242D9">
        <w:rPr>
          <w:rFonts w:ascii="Franklin Gothic Book" w:hAnsi="Franklin Gothic Book" w:cs="Arial"/>
        </w:rPr>
        <w:t xml:space="preserve"> the </w:t>
      </w:r>
      <w:r>
        <w:rPr>
          <w:rFonts w:ascii="Franklin Gothic Book" w:hAnsi="Franklin Gothic Book" w:cs="Arial"/>
        </w:rPr>
        <w:t>low bidder alleges a mistake(s) after being notified that it is the low bidder,</w:t>
      </w:r>
      <w:r w:rsidRPr="00B242D9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contact </w:t>
      </w:r>
      <w:r w:rsidRPr="00B242D9">
        <w:rPr>
          <w:rFonts w:ascii="Franklin Gothic Book" w:hAnsi="Franklin Gothic Book" w:cs="Arial"/>
        </w:rPr>
        <w:t xml:space="preserve">RCUH Procurement </w:t>
      </w:r>
      <w:r>
        <w:rPr>
          <w:rFonts w:ascii="Franklin Gothic Book" w:hAnsi="Franklin Gothic Book" w:cs="Arial"/>
        </w:rPr>
        <w:t>before proceeding with a correction or withdrawal of the bid</w:t>
      </w:r>
      <w:r w:rsidRPr="009266FB">
        <w:rPr>
          <w:rFonts w:ascii="Franklin Gothic Book" w:hAnsi="Franklin Gothic Book" w:cs="Arial"/>
        </w:rPr>
        <w:t>.</w:t>
      </w:r>
    </w:p>
    <w:p w14:paraId="59E57F33" w14:textId="77777777" w:rsidR="002B6687" w:rsidRPr="00F77D69" w:rsidRDefault="002B6687" w:rsidP="002B6687">
      <w:pPr>
        <w:pStyle w:val="NormalWeb"/>
        <w:shd w:val="clear" w:color="auto" w:fill="FFFFFF"/>
        <w:spacing w:before="0" w:beforeAutospacing="0" w:after="200" w:afterAutospacing="0"/>
        <w:rPr>
          <w:rFonts w:ascii="Franklin Gothic Book" w:hAnsi="Franklin Gothic Book" w:cs="Arial"/>
          <w:color w:val="000000"/>
          <w:u w:val="single"/>
        </w:rPr>
      </w:pPr>
      <w:r w:rsidRPr="00F77D69">
        <w:rPr>
          <w:rStyle w:val="Strong"/>
          <w:rFonts w:ascii="Franklin Gothic Book" w:eastAsiaTheme="majorEastAsia" w:hAnsi="Franklin Gothic Book" w:cs="Arial"/>
          <w:color w:val="000000"/>
          <w:u w:val="single"/>
        </w:rPr>
        <w:t>III. Relevant Documents</w:t>
      </w:r>
    </w:p>
    <w:p w14:paraId="32F296E5" w14:textId="77777777" w:rsidR="00062AEC" w:rsidRPr="004741D1" w:rsidRDefault="00AC4204" w:rsidP="00062AEC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  <w:hyperlink r:id="rId9" w:history="1">
        <w:r w:rsidR="00062AEC" w:rsidRPr="004741D1">
          <w:rPr>
            <w:rStyle w:val="Hyperlink"/>
            <w:rFonts w:ascii="Franklin Gothic Book" w:hAnsi="Franklin Gothic Book"/>
          </w:rPr>
          <w:t>2 CFR § 200.320</w:t>
        </w:r>
      </w:hyperlink>
    </w:p>
    <w:p w14:paraId="41A02C6D" w14:textId="77777777" w:rsidR="00062AEC" w:rsidRPr="004741D1" w:rsidRDefault="00062AEC" w:rsidP="00062AEC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</w:p>
    <w:p w14:paraId="1F93B04D" w14:textId="77777777" w:rsidR="00062AEC" w:rsidRPr="004741D1" w:rsidRDefault="00AC4204" w:rsidP="00062AEC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  <w:hyperlink r:id="rId10" w:history="1">
        <w:r w:rsidR="00062AEC" w:rsidRPr="004741D1">
          <w:rPr>
            <w:rStyle w:val="Hyperlink"/>
            <w:rFonts w:ascii="Franklin Gothic Book" w:hAnsi="Franklin Gothic Book" w:cs="Arial"/>
          </w:rPr>
          <w:t>2 CFR § 200.323</w:t>
        </w:r>
      </w:hyperlink>
    </w:p>
    <w:p w14:paraId="38D52106" w14:textId="77777777" w:rsidR="00062AEC" w:rsidRPr="004741D1" w:rsidRDefault="00062AEC" w:rsidP="00062AEC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</w:p>
    <w:p w14:paraId="08357705" w14:textId="32354B8D" w:rsidR="00A86932" w:rsidRPr="004741D1" w:rsidRDefault="00AC4204" w:rsidP="00062AEC">
      <w:pPr>
        <w:pStyle w:val="NormalWeb"/>
        <w:spacing w:before="0" w:beforeAutospacing="0" w:after="0" w:afterAutospacing="0"/>
        <w:rPr>
          <w:rFonts w:ascii="Franklin Gothic Book" w:hAnsi="Franklin Gothic Book" w:cs="Arial"/>
        </w:rPr>
      </w:pPr>
      <w:hyperlink r:id="rId11" w:history="1">
        <w:r w:rsidR="00062AEC" w:rsidRPr="004741D1">
          <w:rPr>
            <w:rStyle w:val="Hyperlink"/>
            <w:rFonts w:ascii="Franklin Gothic Book" w:hAnsi="Franklin Gothic Book" w:cs="Arial"/>
          </w:rPr>
          <w:t>www.commercepoint.com</w:t>
        </w:r>
      </w:hyperlink>
    </w:p>
    <w:p w14:paraId="096C4265" w14:textId="77777777" w:rsidR="007124B2" w:rsidRDefault="007124B2" w:rsidP="00A86932">
      <w:pPr>
        <w:spacing w:after="0"/>
      </w:pPr>
    </w:p>
    <w:p w14:paraId="25F2FBB3" w14:textId="77777777" w:rsidR="007124B2" w:rsidRDefault="007124B2" w:rsidP="00A86932">
      <w:pPr>
        <w:spacing w:after="0"/>
      </w:pPr>
    </w:p>
    <w:p w14:paraId="34A407FE" w14:textId="133A53E7" w:rsidR="00CD61BC" w:rsidRPr="00554854" w:rsidRDefault="00FC6331" w:rsidP="00554854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Date Revised: </w:t>
      </w:r>
      <w:r w:rsidR="00F042C7" w:rsidRPr="00F042C7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/0</w:t>
      </w:r>
      <w:r w:rsidR="00F042C7">
        <w:rPr>
          <w:rFonts w:ascii="Franklin Gothic Book" w:hAnsi="Franklin Gothic Book"/>
        </w:rPr>
        <w:t>1</w:t>
      </w:r>
      <w:r w:rsidR="00314F5E">
        <w:rPr>
          <w:rFonts w:ascii="Franklin Gothic Book" w:hAnsi="Franklin Gothic Book"/>
        </w:rPr>
        <w:t>/2018</w:t>
      </w:r>
    </w:p>
    <w:sectPr w:rsidR="00CD61BC" w:rsidRPr="00554854" w:rsidSect="002611CE">
      <w:headerReference w:type="even" r:id="rId12"/>
      <w:headerReference w:type="default" r:id="rId13"/>
      <w:headerReference w:type="first" r:id="rId14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903B" w14:textId="77777777" w:rsidR="00AC4204" w:rsidRDefault="00AC4204" w:rsidP="00FD6A9F">
      <w:pPr>
        <w:spacing w:after="0" w:line="240" w:lineRule="auto"/>
      </w:pPr>
      <w:r>
        <w:separator/>
      </w:r>
    </w:p>
  </w:endnote>
  <w:endnote w:type="continuationSeparator" w:id="0">
    <w:p w14:paraId="6A684EDF" w14:textId="77777777" w:rsidR="00AC4204" w:rsidRDefault="00AC4204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A1C8" w14:textId="77777777" w:rsidR="00AC4204" w:rsidRDefault="00AC4204" w:rsidP="00FD6A9F">
      <w:pPr>
        <w:spacing w:after="0" w:line="240" w:lineRule="auto"/>
      </w:pPr>
      <w:r>
        <w:separator/>
      </w:r>
    </w:p>
  </w:footnote>
  <w:footnote w:type="continuationSeparator" w:id="0">
    <w:p w14:paraId="5DFC02FA" w14:textId="77777777" w:rsidR="00AC4204" w:rsidRDefault="00AC4204" w:rsidP="00FD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A521" w14:textId="66290BB7" w:rsidR="00676DBC" w:rsidRDefault="00AC4204">
    <w:pPr>
      <w:pStyle w:val="Header"/>
    </w:pPr>
    <w:r>
      <w:rPr>
        <w:noProof/>
      </w:rPr>
      <w:pict w14:anchorId="28F1F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471" o:spid="_x0000_s2060" type="#_x0000_t136" style="position:absolute;margin-left:0;margin-top:0;width:412.4pt;height:247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C27C" w14:textId="43E0484F" w:rsidR="00676DBC" w:rsidRDefault="00AC4204">
    <w:pPr>
      <w:pStyle w:val="Header"/>
    </w:pPr>
    <w:r>
      <w:rPr>
        <w:noProof/>
      </w:rPr>
      <w:pict w14:anchorId="6C6D9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472" o:spid="_x0000_s2061" type="#_x0000_t136" style="position:absolute;margin-left:0;margin-top:0;width:412.4pt;height:247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46B6F194" w14:textId="77777777" w:rsidR="00676DBC" w:rsidRDefault="00676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F96D" w14:textId="4C51CE68" w:rsidR="00676DBC" w:rsidRPr="00C665C1" w:rsidRDefault="00AC4204" w:rsidP="00C665C1">
    <w:pPr>
      <w:pStyle w:val="Header"/>
      <w:ind w:left="-720"/>
    </w:pPr>
    <w:r>
      <w:rPr>
        <w:noProof/>
      </w:rPr>
      <w:pict w14:anchorId="67490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470" o:spid="_x0000_s2059" type="#_x0000_t136" style="position:absolute;left:0;text-align:left;margin-left:0;margin-top:0;width:412.4pt;height:247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76DB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519EFE32" wp14:editId="5B8A9888">
          <wp:simplePos x="0" y="0"/>
          <wp:positionH relativeFrom="column">
            <wp:posOffset>-361950</wp:posOffset>
          </wp:positionH>
          <wp:positionV relativeFrom="paragraph">
            <wp:posOffset>146050</wp:posOffset>
          </wp:positionV>
          <wp:extent cx="590550" cy="317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DB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F0A8779" wp14:editId="01FC26A5">
              <wp:simplePos x="0" y="0"/>
              <wp:positionH relativeFrom="column">
                <wp:posOffset>399415</wp:posOffset>
              </wp:positionH>
              <wp:positionV relativeFrom="paragraph">
                <wp:posOffset>152400</wp:posOffset>
              </wp:positionV>
              <wp:extent cx="1886585" cy="311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33AD1" w14:textId="77777777" w:rsidR="00676DBC" w:rsidRPr="006A659A" w:rsidRDefault="00676DBC" w:rsidP="00C665C1">
                          <w:pPr>
                            <w:widowControl w:val="0"/>
                            <w:spacing w:after="0" w:line="192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Research Corporation </w:t>
                          </w:r>
                        </w:p>
                        <w:p w14:paraId="16D44A95" w14:textId="77777777" w:rsidR="00676DBC" w:rsidRPr="006A659A" w:rsidRDefault="00676DBC" w:rsidP="00C665C1">
                          <w:pPr>
                            <w:widowControl w:val="0"/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of the University of Hawai</w:t>
                          </w:r>
                          <w:r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‘</w:t>
                          </w: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A87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.45pt;margin-top:12pt;width:148.55pt;height:2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uzDAMAALYGAAAOAAAAZHJzL2Uyb0RvYy54bWysVduOmzAQfa/Uf7D8zgIJEIKWrBISqkrb&#10;i7TbD3DABKtgU9tZsq367x2bXMi2D1W3eUC+jGfOmTM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" filled="f" stroked="f" strokecolor="black [0]" insetpen="t">
              <v:textbox inset="2.88pt,2.88pt,2.88pt,2.88pt">
                <w:txbxContent>
                  <w:p w14:paraId="41633AD1" w14:textId="77777777" w:rsidR="00676DBC" w:rsidRPr="006A659A" w:rsidRDefault="00676DBC" w:rsidP="00C665C1">
                    <w:pPr>
                      <w:widowControl w:val="0"/>
                      <w:spacing w:after="0" w:line="192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Research Corporation </w:t>
                    </w:r>
                  </w:p>
                  <w:p w14:paraId="16D44A95" w14:textId="77777777" w:rsidR="00676DBC" w:rsidRPr="006A659A" w:rsidRDefault="00676DBC" w:rsidP="00C665C1">
                    <w:pPr>
                      <w:widowControl w:val="0"/>
                      <w:spacing w:after="0" w:line="240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of the University of Hawai</w:t>
                    </w:r>
                    <w:r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‘</w:t>
                    </w: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C62"/>
    <w:multiLevelType w:val="hybridMultilevel"/>
    <w:tmpl w:val="01789E64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2FE087E"/>
    <w:multiLevelType w:val="multilevel"/>
    <w:tmpl w:val="E14E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136F"/>
    <w:multiLevelType w:val="hybridMultilevel"/>
    <w:tmpl w:val="884EC19C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C153EDD"/>
    <w:multiLevelType w:val="hybridMultilevel"/>
    <w:tmpl w:val="E1787B1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D9B19C6"/>
    <w:multiLevelType w:val="multilevel"/>
    <w:tmpl w:val="FF04CB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51565"/>
    <w:multiLevelType w:val="hybridMultilevel"/>
    <w:tmpl w:val="D3249670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69334C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7886BC3"/>
    <w:multiLevelType w:val="multilevel"/>
    <w:tmpl w:val="80B62B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14B22"/>
    <w:multiLevelType w:val="hybridMultilevel"/>
    <w:tmpl w:val="F13E5F78"/>
    <w:lvl w:ilvl="0" w:tplc="416C515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CF22F2E"/>
    <w:multiLevelType w:val="multilevel"/>
    <w:tmpl w:val="55341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560A1"/>
    <w:multiLevelType w:val="hybridMultilevel"/>
    <w:tmpl w:val="91CE03B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20296D15"/>
    <w:multiLevelType w:val="hybridMultilevel"/>
    <w:tmpl w:val="40F68CA0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4DC332A"/>
    <w:multiLevelType w:val="multilevel"/>
    <w:tmpl w:val="CF103B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Franklin Gothic Book" w:eastAsia="Times New Roman" w:hAnsi="Franklin Gothic Book" w:cs="Arial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36CE5"/>
    <w:multiLevelType w:val="multilevel"/>
    <w:tmpl w:val="4B126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60B3F"/>
    <w:multiLevelType w:val="hybridMultilevel"/>
    <w:tmpl w:val="3CE6B402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31D734C7"/>
    <w:multiLevelType w:val="hybridMultilevel"/>
    <w:tmpl w:val="F1BC5D20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3877C8D"/>
    <w:multiLevelType w:val="hybridMultilevel"/>
    <w:tmpl w:val="1C9604A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3E2C64FA"/>
    <w:multiLevelType w:val="hybridMultilevel"/>
    <w:tmpl w:val="D6E0EAD6"/>
    <w:lvl w:ilvl="0" w:tplc="B18E44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7FAF"/>
    <w:multiLevelType w:val="hybridMultilevel"/>
    <w:tmpl w:val="7504A158"/>
    <w:lvl w:ilvl="0" w:tplc="35E037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4842"/>
    <w:multiLevelType w:val="hybridMultilevel"/>
    <w:tmpl w:val="AAAC291C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444A0282"/>
    <w:multiLevelType w:val="hybridMultilevel"/>
    <w:tmpl w:val="E52C884A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53B32F4"/>
    <w:multiLevelType w:val="hybridMultilevel"/>
    <w:tmpl w:val="E488C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7B0A"/>
    <w:multiLevelType w:val="hybridMultilevel"/>
    <w:tmpl w:val="B7A018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87B1F"/>
    <w:multiLevelType w:val="hybridMultilevel"/>
    <w:tmpl w:val="5E72D3C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 w15:restartNumberingAfterBreak="0">
    <w:nsid w:val="4FA11AEF"/>
    <w:multiLevelType w:val="multilevel"/>
    <w:tmpl w:val="F7F64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7004"/>
    <w:multiLevelType w:val="multilevel"/>
    <w:tmpl w:val="20605C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9403D"/>
    <w:multiLevelType w:val="hybridMultilevel"/>
    <w:tmpl w:val="705C0C5C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 w15:restartNumberingAfterBreak="0">
    <w:nsid w:val="667D101F"/>
    <w:multiLevelType w:val="hybridMultilevel"/>
    <w:tmpl w:val="478C5526"/>
    <w:lvl w:ilvl="0" w:tplc="0409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1E26E6"/>
    <w:multiLevelType w:val="hybridMultilevel"/>
    <w:tmpl w:val="DD50DA02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 w15:restartNumberingAfterBreak="0">
    <w:nsid w:val="6B6717CE"/>
    <w:multiLevelType w:val="multilevel"/>
    <w:tmpl w:val="17BAA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E466D"/>
    <w:multiLevelType w:val="hybridMultilevel"/>
    <w:tmpl w:val="2A0436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E3C0F64">
      <w:start w:val="1"/>
      <w:numFmt w:val="upperLetter"/>
      <w:lvlText w:val="%2."/>
      <w:lvlJc w:val="left"/>
      <w:pPr>
        <w:ind w:left="720" w:hanging="360"/>
      </w:pPr>
      <w:rPr>
        <w:rFonts w:ascii="Franklin Gothic Book" w:hAnsi="Franklin Gothic Book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4071A1"/>
    <w:multiLevelType w:val="hybridMultilevel"/>
    <w:tmpl w:val="E78433B4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7D211D85"/>
    <w:multiLevelType w:val="hybridMultilevel"/>
    <w:tmpl w:val="81507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3"/>
  </w:num>
  <w:num w:numId="5">
    <w:abstractNumId w:val="21"/>
  </w:num>
  <w:num w:numId="6">
    <w:abstractNumId w:val="32"/>
  </w:num>
  <w:num w:numId="7">
    <w:abstractNumId w:val="20"/>
  </w:num>
  <w:num w:numId="8">
    <w:abstractNumId w:val="16"/>
  </w:num>
  <w:num w:numId="9">
    <w:abstractNumId w:val="11"/>
  </w:num>
  <w:num w:numId="10">
    <w:abstractNumId w:val="19"/>
  </w:num>
  <w:num w:numId="11">
    <w:abstractNumId w:val="15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31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4"/>
  </w:num>
  <w:num w:numId="22">
    <w:abstractNumId w:val="7"/>
  </w:num>
  <w:num w:numId="23">
    <w:abstractNumId w:val="9"/>
  </w:num>
  <w:num w:numId="24">
    <w:abstractNumId w:val="30"/>
  </w:num>
  <w:num w:numId="25">
    <w:abstractNumId w:val="27"/>
  </w:num>
  <w:num w:numId="26">
    <w:abstractNumId w:val="25"/>
  </w:num>
  <w:num w:numId="27">
    <w:abstractNumId w:val="24"/>
  </w:num>
  <w:num w:numId="28">
    <w:abstractNumId w:val="13"/>
  </w:num>
  <w:num w:numId="29">
    <w:abstractNumId w:val="29"/>
  </w:num>
  <w:num w:numId="30">
    <w:abstractNumId w:val="12"/>
  </w:num>
  <w:num w:numId="31">
    <w:abstractNumId w:val="4"/>
  </w:num>
  <w:num w:numId="32">
    <w:abstractNumId w:val="22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0"/>
    <w:rsid w:val="00016239"/>
    <w:rsid w:val="0002177C"/>
    <w:rsid w:val="000371BD"/>
    <w:rsid w:val="00062AEC"/>
    <w:rsid w:val="00077E24"/>
    <w:rsid w:val="0008365A"/>
    <w:rsid w:val="000A0B2C"/>
    <w:rsid w:val="000A6911"/>
    <w:rsid w:val="000F208B"/>
    <w:rsid w:val="0011097C"/>
    <w:rsid w:val="001321D8"/>
    <w:rsid w:val="0013320D"/>
    <w:rsid w:val="00137057"/>
    <w:rsid w:val="00140261"/>
    <w:rsid w:val="001530DD"/>
    <w:rsid w:val="00163B8D"/>
    <w:rsid w:val="00190B54"/>
    <w:rsid w:val="001C4C71"/>
    <w:rsid w:val="001C7992"/>
    <w:rsid w:val="001D2415"/>
    <w:rsid w:val="001D6F65"/>
    <w:rsid w:val="001E588F"/>
    <w:rsid w:val="001E730F"/>
    <w:rsid w:val="00200178"/>
    <w:rsid w:val="00200B38"/>
    <w:rsid w:val="00210F0E"/>
    <w:rsid w:val="002239B9"/>
    <w:rsid w:val="00230755"/>
    <w:rsid w:val="0023499E"/>
    <w:rsid w:val="002611CE"/>
    <w:rsid w:val="002923D2"/>
    <w:rsid w:val="002B05F4"/>
    <w:rsid w:val="002B281C"/>
    <w:rsid w:val="002B6687"/>
    <w:rsid w:val="002C0C4E"/>
    <w:rsid w:val="002C0F45"/>
    <w:rsid w:val="002D2A73"/>
    <w:rsid w:val="002F6A07"/>
    <w:rsid w:val="00314F5E"/>
    <w:rsid w:val="003276DE"/>
    <w:rsid w:val="00337763"/>
    <w:rsid w:val="00350F67"/>
    <w:rsid w:val="00352E1C"/>
    <w:rsid w:val="00361119"/>
    <w:rsid w:val="003719D8"/>
    <w:rsid w:val="00374545"/>
    <w:rsid w:val="003762BF"/>
    <w:rsid w:val="00381AB5"/>
    <w:rsid w:val="003907D7"/>
    <w:rsid w:val="003B1FDD"/>
    <w:rsid w:val="003C36C0"/>
    <w:rsid w:val="003D32D6"/>
    <w:rsid w:val="003D4919"/>
    <w:rsid w:val="003D6F7C"/>
    <w:rsid w:val="003F45E7"/>
    <w:rsid w:val="003F5ABA"/>
    <w:rsid w:val="004042E6"/>
    <w:rsid w:val="00414FE5"/>
    <w:rsid w:val="00440801"/>
    <w:rsid w:val="004444BB"/>
    <w:rsid w:val="0044549F"/>
    <w:rsid w:val="00452662"/>
    <w:rsid w:val="004640AE"/>
    <w:rsid w:val="0047092C"/>
    <w:rsid w:val="00471354"/>
    <w:rsid w:val="004741D1"/>
    <w:rsid w:val="00481238"/>
    <w:rsid w:val="004C24FB"/>
    <w:rsid w:val="004F25B7"/>
    <w:rsid w:val="004F366B"/>
    <w:rsid w:val="005046C9"/>
    <w:rsid w:val="005076B1"/>
    <w:rsid w:val="00512143"/>
    <w:rsid w:val="005158D2"/>
    <w:rsid w:val="00520A07"/>
    <w:rsid w:val="005233DD"/>
    <w:rsid w:val="0053745D"/>
    <w:rsid w:val="00540687"/>
    <w:rsid w:val="00545926"/>
    <w:rsid w:val="00554854"/>
    <w:rsid w:val="00573230"/>
    <w:rsid w:val="00575AD2"/>
    <w:rsid w:val="00593C50"/>
    <w:rsid w:val="005B3968"/>
    <w:rsid w:val="005D3761"/>
    <w:rsid w:val="005E143F"/>
    <w:rsid w:val="005E2173"/>
    <w:rsid w:val="005F414C"/>
    <w:rsid w:val="005F7B1D"/>
    <w:rsid w:val="00607C37"/>
    <w:rsid w:val="00611890"/>
    <w:rsid w:val="0062604F"/>
    <w:rsid w:val="00636E0D"/>
    <w:rsid w:val="00641B51"/>
    <w:rsid w:val="00644F2A"/>
    <w:rsid w:val="00645F3B"/>
    <w:rsid w:val="00646A0B"/>
    <w:rsid w:val="006529E7"/>
    <w:rsid w:val="006608D5"/>
    <w:rsid w:val="00676DBC"/>
    <w:rsid w:val="00676DFF"/>
    <w:rsid w:val="00680664"/>
    <w:rsid w:val="006A5552"/>
    <w:rsid w:val="006A659A"/>
    <w:rsid w:val="006A77CD"/>
    <w:rsid w:val="006B6D29"/>
    <w:rsid w:val="006C3489"/>
    <w:rsid w:val="00705C36"/>
    <w:rsid w:val="007124B2"/>
    <w:rsid w:val="007264EF"/>
    <w:rsid w:val="007370B8"/>
    <w:rsid w:val="00740403"/>
    <w:rsid w:val="00743813"/>
    <w:rsid w:val="00746743"/>
    <w:rsid w:val="00760B28"/>
    <w:rsid w:val="00763E6F"/>
    <w:rsid w:val="00770CC6"/>
    <w:rsid w:val="007737B6"/>
    <w:rsid w:val="007A6D93"/>
    <w:rsid w:val="007B37B1"/>
    <w:rsid w:val="007E1BC3"/>
    <w:rsid w:val="007E7414"/>
    <w:rsid w:val="008025E2"/>
    <w:rsid w:val="008117C0"/>
    <w:rsid w:val="008245E8"/>
    <w:rsid w:val="00830451"/>
    <w:rsid w:val="00832625"/>
    <w:rsid w:val="0083381F"/>
    <w:rsid w:val="008501DA"/>
    <w:rsid w:val="00853015"/>
    <w:rsid w:val="00860C93"/>
    <w:rsid w:val="00861B36"/>
    <w:rsid w:val="00867A47"/>
    <w:rsid w:val="00890416"/>
    <w:rsid w:val="00892566"/>
    <w:rsid w:val="00892FE6"/>
    <w:rsid w:val="008B3B21"/>
    <w:rsid w:val="008C331C"/>
    <w:rsid w:val="008E2CD6"/>
    <w:rsid w:val="008E3CCF"/>
    <w:rsid w:val="00904571"/>
    <w:rsid w:val="00912E14"/>
    <w:rsid w:val="00920F34"/>
    <w:rsid w:val="00922E7C"/>
    <w:rsid w:val="00925AB6"/>
    <w:rsid w:val="009266FB"/>
    <w:rsid w:val="00950CA9"/>
    <w:rsid w:val="00956C70"/>
    <w:rsid w:val="00961D15"/>
    <w:rsid w:val="009623F2"/>
    <w:rsid w:val="00972218"/>
    <w:rsid w:val="00973385"/>
    <w:rsid w:val="00985322"/>
    <w:rsid w:val="00990C34"/>
    <w:rsid w:val="009B3077"/>
    <w:rsid w:val="009B46FA"/>
    <w:rsid w:val="009C0AA3"/>
    <w:rsid w:val="009D1766"/>
    <w:rsid w:val="009E2FE3"/>
    <w:rsid w:val="009F12CA"/>
    <w:rsid w:val="00A00B75"/>
    <w:rsid w:val="00A041B4"/>
    <w:rsid w:val="00A04620"/>
    <w:rsid w:val="00A223F9"/>
    <w:rsid w:val="00A27F5C"/>
    <w:rsid w:val="00A32A98"/>
    <w:rsid w:val="00A35BBC"/>
    <w:rsid w:val="00A540F0"/>
    <w:rsid w:val="00A56F3E"/>
    <w:rsid w:val="00A57CDD"/>
    <w:rsid w:val="00A746DC"/>
    <w:rsid w:val="00A83BBC"/>
    <w:rsid w:val="00A86932"/>
    <w:rsid w:val="00A943E0"/>
    <w:rsid w:val="00AC4204"/>
    <w:rsid w:val="00AC6298"/>
    <w:rsid w:val="00AD19EB"/>
    <w:rsid w:val="00AD2CBE"/>
    <w:rsid w:val="00AD510B"/>
    <w:rsid w:val="00AF1026"/>
    <w:rsid w:val="00AF60FF"/>
    <w:rsid w:val="00B00F79"/>
    <w:rsid w:val="00B0413F"/>
    <w:rsid w:val="00B141D6"/>
    <w:rsid w:val="00B22EBF"/>
    <w:rsid w:val="00B242D9"/>
    <w:rsid w:val="00B27EB2"/>
    <w:rsid w:val="00B36529"/>
    <w:rsid w:val="00B4248F"/>
    <w:rsid w:val="00B55C0B"/>
    <w:rsid w:val="00B80D24"/>
    <w:rsid w:val="00B816BD"/>
    <w:rsid w:val="00B914F2"/>
    <w:rsid w:val="00BA1C08"/>
    <w:rsid w:val="00BC3152"/>
    <w:rsid w:val="00BD38F5"/>
    <w:rsid w:val="00C37A4C"/>
    <w:rsid w:val="00C45A4A"/>
    <w:rsid w:val="00C61B4F"/>
    <w:rsid w:val="00C644D7"/>
    <w:rsid w:val="00C661AC"/>
    <w:rsid w:val="00C665C1"/>
    <w:rsid w:val="00C70196"/>
    <w:rsid w:val="00C7077F"/>
    <w:rsid w:val="00C7207E"/>
    <w:rsid w:val="00C86199"/>
    <w:rsid w:val="00C9152D"/>
    <w:rsid w:val="00CD61BC"/>
    <w:rsid w:val="00CE2208"/>
    <w:rsid w:val="00D02051"/>
    <w:rsid w:val="00D12FC6"/>
    <w:rsid w:val="00D35242"/>
    <w:rsid w:val="00D3720A"/>
    <w:rsid w:val="00D467ED"/>
    <w:rsid w:val="00D53B7A"/>
    <w:rsid w:val="00D5412D"/>
    <w:rsid w:val="00D566C3"/>
    <w:rsid w:val="00D65603"/>
    <w:rsid w:val="00D66E1C"/>
    <w:rsid w:val="00D67161"/>
    <w:rsid w:val="00D83F7B"/>
    <w:rsid w:val="00D90AFB"/>
    <w:rsid w:val="00DA7A43"/>
    <w:rsid w:val="00DB298C"/>
    <w:rsid w:val="00DB75DC"/>
    <w:rsid w:val="00DC520C"/>
    <w:rsid w:val="00DE6632"/>
    <w:rsid w:val="00E01C4C"/>
    <w:rsid w:val="00E06044"/>
    <w:rsid w:val="00E16C4C"/>
    <w:rsid w:val="00E26725"/>
    <w:rsid w:val="00E27128"/>
    <w:rsid w:val="00E317B6"/>
    <w:rsid w:val="00E63339"/>
    <w:rsid w:val="00E67EFE"/>
    <w:rsid w:val="00E93E5E"/>
    <w:rsid w:val="00E959D0"/>
    <w:rsid w:val="00EA00FB"/>
    <w:rsid w:val="00EC3817"/>
    <w:rsid w:val="00EC3F8E"/>
    <w:rsid w:val="00EE63A9"/>
    <w:rsid w:val="00EF60A8"/>
    <w:rsid w:val="00F042C7"/>
    <w:rsid w:val="00F10CE8"/>
    <w:rsid w:val="00F31EE8"/>
    <w:rsid w:val="00F71158"/>
    <w:rsid w:val="00F721A1"/>
    <w:rsid w:val="00F73767"/>
    <w:rsid w:val="00F83DAB"/>
    <w:rsid w:val="00F90D47"/>
    <w:rsid w:val="00F955BD"/>
    <w:rsid w:val="00F96C88"/>
    <w:rsid w:val="00FA1D5B"/>
    <w:rsid w:val="00FA57A7"/>
    <w:rsid w:val="00FB737E"/>
    <w:rsid w:val="00FC5853"/>
    <w:rsid w:val="00FC6331"/>
    <w:rsid w:val="00FD1234"/>
    <w:rsid w:val="00FD6A9F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6B9E0ABD"/>
  <w15:docId w15:val="{BB833AC9-CFED-4C61-A386-BA3EE88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1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1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1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1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1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1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1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1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  <w:style w:type="paragraph" w:styleId="ListParagraph">
    <w:name w:val="List Paragraph"/>
    <w:basedOn w:val="Normal"/>
    <w:uiPriority w:val="34"/>
    <w:qFormat/>
    <w:rsid w:val="00A8693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37A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1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15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158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15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158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158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1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1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FC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331"/>
    <w:rPr>
      <w:b/>
      <w:bCs/>
    </w:rPr>
  </w:style>
  <w:style w:type="character" w:customStyle="1" w:styleId="apple-converted-space">
    <w:name w:val="apple-converted-space"/>
    <w:basedOn w:val="DefaultParagraphFont"/>
    <w:rsid w:val="00FC6331"/>
  </w:style>
  <w:style w:type="character" w:styleId="Emphasis">
    <w:name w:val="Emphasis"/>
    <w:basedOn w:val="DefaultParagraphFont"/>
    <w:uiPriority w:val="20"/>
    <w:qFormat/>
    <w:rsid w:val="00FC633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1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point.com/index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ercepoint.com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text-idx?SID=36bbf57eefd71dc3ddd716d6c470c574&amp;mc=true&amp;node=se2.1.200_1323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text-idx?SID=36bbf57eefd71dc3ddd716d6c470c574&amp;mc=true&amp;node=se2.1.200_1320&amp;rgn=div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OGOS\FINAL%20New%20Logo\Letterhead%20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E555C-F04C-4C1A-A205-9909D33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HR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Gayle Hamasaki</cp:lastModifiedBy>
  <cp:revision>2</cp:revision>
  <cp:lastPrinted>2018-04-20T03:22:00Z</cp:lastPrinted>
  <dcterms:created xsi:type="dcterms:W3CDTF">2018-06-18T19:36:00Z</dcterms:created>
  <dcterms:modified xsi:type="dcterms:W3CDTF">2018-06-18T19:36:00Z</dcterms:modified>
</cp:coreProperties>
</file>